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1" w:type="dxa"/>
        <w:tblInd w:w="-72" w:type="dxa"/>
        <w:tblLook w:val="0000" w:firstRow="0" w:lastRow="0" w:firstColumn="0" w:lastColumn="0" w:noHBand="0" w:noVBand="0"/>
      </w:tblPr>
      <w:tblGrid>
        <w:gridCol w:w="3724"/>
        <w:gridCol w:w="5987"/>
      </w:tblGrid>
      <w:tr w:rsidR="00A600AB" w:rsidRPr="00A600AB" w14:paraId="04695424" w14:textId="77777777">
        <w:trPr>
          <w:trHeight w:val="630"/>
        </w:trPr>
        <w:tc>
          <w:tcPr>
            <w:tcW w:w="3724" w:type="dxa"/>
          </w:tcPr>
          <w:p w14:paraId="3F2BDBD0" w14:textId="77777777" w:rsidR="001759EA" w:rsidRPr="00A600AB" w:rsidRDefault="008675E3">
            <w:pPr>
              <w:ind w:left="-108"/>
              <w:jc w:val="center"/>
              <w:rPr>
                <w:bCs/>
                <w:sz w:val="26"/>
                <w:szCs w:val="26"/>
                <w:lang w:val="pt-BR"/>
              </w:rPr>
            </w:pPr>
            <w:r w:rsidRPr="00A600AB">
              <w:rPr>
                <w:bCs/>
                <w:sz w:val="26"/>
                <w:szCs w:val="26"/>
                <w:lang w:val="pt-BR"/>
              </w:rPr>
              <w:t>UBND TỈNH ĐIỆN BIÊN</w:t>
            </w:r>
          </w:p>
          <w:p w14:paraId="109C862B" w14:textId="77777777" w:rsidR="001759EA" w:rsidRPr="00A600AB" w:rsidRDefault="008675E3">
            <w:pPr>
              <w:ind w:left="-108"/>
              <w:jc w:val="center"/>
              <w:rPr>
                <w:b/>
                <w:bCs/>
                <w:sz w:val="26"/>
                <w:szCs w:val="26"/>
                <w:lang w:val="pt-BR"/>
              </w:rPr>
            </w:pPr>
            <w:r w:rsidRPr="00A600AB">
              <w:rPr>
                <w:b/>
                <w:bCs/>
                <w:sz w:val="26"/>
                <w:szCs w:val="26"/>
                <w:lang w:val="pt-BR"/>
              </w:rPr>
              <w:t>SỞ CÔNG THƯƠNG</w:t>
            </w:r>
          </w:p>
          <w:p w14:paraId="5FD3DDA9" w14:textId="77777777" w:rsidR="001759EA" w:rsidRPr="00A600AB" w:rsidRDefault="008675E3">
            <w:pPr>
              <w:ind w:left="-108"/>
              <w:rPr>
                <w:lang w:val="pt-BR"/>
              </w:rPr>
            </w:pPr>
            <w:r w:rsidRPr="00A600AB">
              <w:rPr>
                <w:noProof/>
              </w:rPr>
              <mc:AlternateContent>
                <mc:Choice Requires="wps">
                  <w:drawing>
                    <wp:anchor distT="4294967295" distB="4294967295" distL="114300" distR="114300" simplePos="0" relativeHeight="251662336" behindDoc="0" locked="0" layoutInCell="1" allowOverlap="1" wp14:anchorId="6C6A0667" wp14:editId="3A8481AC">
                      <wp:simplePos x="0" y="0"/>
                      <wp:positionH relativeFrom="column">
                        <wp:posOffset>834390</wp:posOffset>
                      </wp:positionH>
                      <wp:positionV relativeFrom="paragraph">
                        <wp:posOffset>19684</wp:posOffset>
                      </wp:positionV>
                      <wp:extent cx="769620" cy="0"/>
                      <wp:effectExtent l="0" t="0" r="0" b="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D7D803" id="Đường nối Thẳng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5pt" to="126.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" strokeweight=".5pt"/>
                  </w:pict>
                </mc:Fallback>
              </mc:AlternateContent>
            </w:r>
            <w:r w:rsidRPr="00A600AB">
              <w:rPr>
                <w:b/>
                <w:bCs/>
                <w:lang w:val="pt-BR"/>
              </w:rPr>
              <w:t xml:space="preserve">     </w:t>
            </w:r>
          </w:p>
        </w:tc>
        <w:tc>
          <w:tcPr>
            <w:tcW w:w="5987" w:type="dxa"/>
          </w:tcPr>
          <w:p w14:paraId="5DEB8584" w14:textId="77777777" w:rsidR="001759EA" w:rsidRPr="00A600AB" w:rsidRDefault="008675E3">
            <w:pPr>
              <w:pStyle w:val="Heading2"/>
              <w:spacing w:before="0" w:after="0" w:line="240" w:lineRule="auto"/>
              <w:jc w:val="center"/>
              <w:rPr>
                <w:rFonts w:ascii="Times New Roman" w:hAnsi="Times New Roman" w:cs="Times New Roman"/>
                <w:b/>
                <w:bCs/>
                <w:color w:val="auto"/>
                <w:sz w:val="26"/>
                <w:szCs w:val="20"/>
                <w:lang w:val="pt-BR"/>
              </w:rPr>
            </w:pPr>
            <w:r w:rsidRPr="00A600AB">
              <w:rPr>
                <w:rFonts w:ascii="Times New Roman" w:hAnsi="Times New Roman" w:cs="Times New Roman"/>
                <w:b/>
                <w:bCs/>
                <w:color w:val="auto"/>
                <w:sz w:val="26"/>
                <w:szCs w:val="20"/>
                <w:lang w:val="pt-BR"/>
              </w:rPr>
              <w:t>CỘNG HOÀ XÃ HỘI CHỦ NGHĨA VIỆT NAM</w:t>
            </w:r>
          </w:p>
          <w:p w14:paraId="2F6E1316" w14:textId="77777777" w:rsidR="001759EA" w:rsidRPr="00A600AB" w:rsidRDefault="008675E3">
            <w:pPr>
              <w:pStyle w:val="Heading2"/>
              <w:spacing w:before="0" w:after="0" w:line="240" w:lineRule="auto"/>
              <w:jc w:val="center"/>
              <w:rPr>
                <w:rFonts w:ascii="Times New Roman" w:hAnsi="Times New Roman" w:cs="Times New Roman"/>
                <w:b/>
                <w:bCs/>
                <w:color w:val="auto"/>
                <w:sz w:val="28"/>
                <w:szCs w:val="28"/>
                <w:lang w:val="pt-BR"/>
              </w:rPr>
            </w:pPr>
            <w:r w:rsidRPr="00A600AB">
              <w:rPr>
                <w:rFonts w:ascii="Times New Roman" w:hAnsi="Times New Roman" w:cs="Times New Roman"/>
                <w:b/>
                <w:bCs/>
                <w:color w:val="auto"/>
                <w:sz w:val="28"/>
                <w:szCs w:val="28"/>
                <w:lang w:val="pt-BR"/>
              </w:rPr>
              <w:t>Độc lập - Tự do - Hạnh phúc</w:t>
            </w:r>
          </w:p>
          <w:p w14:paraId="2CDF0FAE" w14:textId="77777777" w:rsidR="001759EA" w:rsidRPr="00A600AB" w:rsidRDefault="008675E3">
            <w:pPr>
              <w:jc w:val="center"/>
              <w:rPr>
                <w:lang w:val="pt-BR"/>
              </w:rPr>
            </w:pPr>
            <w:r w:rsidRPr="00A600AB">
              <w:rPr>
                <w:noProof/>
              </w:rPr>
              <mc:AlternateContent>
                <mc:Choice Requires="wps">
                  <w:drawing>
                    <wp:anchor distT="4294967295" distB="4294967295" distL="114300" distR="114300" simplePos="0" relativeHeight="251663360" behindDoc="0" locked="0" layoutInCell="1" allowOverlap="1" wp14:anchorId="086F7ED3" wp14:editId="3861283D">
                      <wp:simplePos x="0" y="0"/>
                      <wp:positionH relativeFrom="column">
                        <wp:posOffset>720090</wp:posOffset>
                      </wp:positionH>
                      <wp:positionV relativeFrom="paragraph">
                        <wp:posOffset>25399</wp:posOffset>
                      </wp:positionV>
                      <wp:extent cx="1988185" cy="0"/>
                      <wp:effectExtent l="0" t="0" r="0" b="0"/>
                      <wp:wrapNone/>
                      <wp:docPr id="1"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E8AC5C4" id="Đường nối Thẳng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pt" to="21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" strokeweight=".5pt"/>
                  </w:pict>
                </mc:Fallback>
              </mc:AlternateContent>
            </w:r>
          </w:p>
        </w:tc>
      </w:tr>
      <w:tr w:rsidR="00A600AB" w:rsidRPr="00A600AB" w14:paraId="7997739C" w14:textId="77777777">
        <w:tc>
          <w:tcPr>
            <w:tcW w:w="3724" w:type="dxa"/>
          </w:tcPr>
          <w:p w14:paraId="57CD98F5" w14:textId="77777777" w:rsidR="001759EA" w:rsidRPr="00A600AB" w:rsidRDefault="008675E3">
            <w:pPr>
              <w:jc w:val="both"/>
              <w:rPr>
                <w:sz w:val="26"/>
                <w:szCs w:val="26"/>
              </w:rPr>
            </w:pPr>
            <w:r w:rsidRPr="00A600AB">
              <w:rPr>
                <w:lang w:val="pt-BR"/>
              </w:rPr>
              <w:tab/>
              <w:t xml:space="preserve"> </w:t>
            </w:r>
            <w:r w:rsidRPr="00A600AB">
              <w:rPr>
                <w:sz w:val="26"/>
                <w:szCs w:val="26"/>
              </w:rPr>
              <w:t>Số:           /TTr-SCT</w:t>
            </w:r>
          </w:p>
        </w:tc>
        <w:tc>
          <w:tcPr>
            <w:tcW w:w="5987" w:type="dxa"/>
          </w:tcPr>
          <w:p w14:paraId="0571CB78" w14:textId="77777777" w:rsidR="001759EA" w:rsidRPr="00A600AB" w:rsidRDefault="008675E3">
            <w:pPr>
              <w:pStyle w:val="Heading1"/>
              <w:spacing w:before="0" w:after="0" w:line="240" w:lineRule="auto"/>
              <w:jc w:val="center"/>
              <w:rPr>
                <w:rFonts w:ascii="Times New Roman" w:hAnsi="Times New Roman" w:cs="Times New Roman"/>
                <w:i/>
                <w:iCs/>
                <w:color w:val="auto"/>
                <w:sz w:val="28"/>
                <w:szCs w:val="28"/>
              </w:rPr>
            </w:pPr>
            <w:r w:rsidRPr="00A600AB">
              <w:rPr>
                <w:rFonts w:ascii="Times New Roman" w:hAnsi="Times New Roman" w:cs="Times New Roman"/>
                <w:i/>
                <w:iCs/>
                <w:color w:val="auto"/>
                <w:sz w:val="28"/>
                <w:szCs w:val="28"/>
              </w:rPr>
              <w:t>Điện Biên, ngày       tháng     năm 2025</w:t>
            </w:r>
          </w:p>
        </w:tc>
      </w:tr>
    </w:tbl>
    <w:p w14:paraId="423B30A4" w14:textId="77777777" w:rsidR="001759EA" w:rsidRPr="00A600AB" w:rsidRDefault="008675E3">
      <w:pPr>
        <w:spacing w:before="360"/>
        <w:jc w:val="center"/>
        <w:rPr>
          <w:b/>
        </w:rPr>
      </w:pPr>
      <w:r w:rsidRPr="00A600AB">
        <w:rPr>
          <w:b/>
          <w:noProof/>
          <w:szCs w:val="32"/>
        </w:rPr>
        <mc:AlternateContent>
          <mc:Choice Requires="wps">
            <w:drawing>
              <wp:anchor distT="0" distB="0" distL="114300" distR="114300" simplePos="0" relativeHeight="251665408" behindDoc="0" locked="0" layoutInCell="1" allowOverlap="1" wp14:anchorId="02517FDC" wp14:editId="0BA2CA48">
                <wp:simplePos x="0" y="0"/>
                <wp:positionH relativeFrom="column">
                  <wp:posOffset>563245</wp:posOffset>
                </wp:positionH>
                <wp:positionV relativeFrom="paragraph">
                  <wp:posOffset>2540</wp:posOffset>
                </wp:positionV>
                <wp:extent cx="1073150" cy="315595"/>
                <wp:effectExtent l="5080" t="11430" r="7620" b="6350"/>
                <wp:wrapNone/>
                <wp:docPr id="1419080504"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15595"/>
                        </a:xfrm>
                        <a:prstGeom prst="rect">
                          <a:avLst/>
                        </a:prstGeom>
                        <a:solidFill>
                          <a:srgbClr val="FFFFFF"/>
                        </a:solidFill>
                        <a:ln w="9525">
                          <a:solidFill>
                            <a:srgbClr val="000000"/>
                          </a:solidFill>
                          <a:miter lim="800000"/>
                          <a:headEnd/>
                          <a:tailEnd/>
                        </a:ln>
                      </wps:spPr>
                      <wps:txbx>
                        <w:txbxContent>
                          <w:p w14:paraId="545082DA" w14:textId="77777777" w:rsidR="001759EA" w:rsidRDefault="008675E3">
                            <w:pPr>
                              <w:jc w:val="center"/>
                              <w:rPr>
                                <w:b/>
                                <w:sz w:val="24"/>
                              </w:rPr>
                            </w:pPr>
                            <w:r>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2517FDC" id="_x0000_t202" coordsize="21600,21600" o:spt="202" path="m,l,21600r21600,l21600,xe">
                <v:stroke joinstyle="miter"/>
                <v:path gradientshapeok="t" o:connecttype="rect"/>
              </v:shapetype>
              <v:shape id="Hộp Văn bản 3" o:spid="_x0000_s1026" type="#_x0000_t202" style="position:absolute;left:0;text-align:left;margin-left:44.35pt;margin-top:.2pt;width:84.5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6KFAIAACs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">
                <v:textbox>
                  <w:txbxContent>
                    <w:p w14:paraId="545082DA" w14:textId="77777777" w:rsidR="001759EA" w:rsidRDefault="008675E3">
                      <w:pPr>
                        <w:jc w:val="center"/>
                        <w:rPr>
                          <w:b/>
                          <w:sz w:val="24"/>
                        </w:rPr>
                      </w:pPr>
                      <w:r>
                        <w:rPr>
                          <w:b/>
                          <w:sz w:val="24"/>
                        </w:rPr>
                        <w:t>DỰ THẢO</w:t>
                      </w:r>
                    </w:p>
                  </w:txbxContent>
                </v:textbox>
              </v:shape>
            </w:pict>
          </mc:Fallback>
        </mc:AlternateContent>
      </w:r>
      <w:r w:rsidRPr="00A600AB">
        <w:rPr>
          <w:b/>
        </w:rPr>
        <w:t>TỜ TRÌNH</w:t>
      </w:r>
    </w:p>
    <w:p w14:paraId="73C5DEEA" w14:textId="77777777" w:rsidR="001759EA" w:rsidRPr="00A600AB" w:rsidRDefault="008675E3">
      <w:pPr>
        <w:jc w:val="center"/>
        <w:rPr>
          <w:b/>
        </w:rPr>
      </w:pPr>
      <w:r w:rsidRPr="00A600AB">
        <w:rPr>
          <w:b/>
        </w:rPr>
        <w:t>Quyết định ban hành Quy chế quản lý cụm công nghiệp</w:t>
      </w:r>
    </w:p>
    <w:p w14:paraId="0905A0F6" w14:textId="77777777" w:rsidR="001759EA" w:rsidRPr="00A600AB" w:rsidRDefault="008675E3">
      <w:pPr>
        <w:jc w:val="center"/>
        <w:rPr>
          <w:b/>
        </w:rPr>
      </w:pPr>
      <w:r w:rsidRPr="00A600AB">
        <w:t xml:space="preserve">          </w:t>
      </w:r>
      <w:r w:rsidRPr="00A600AB">
        <w:rPr>
          <w:b/>
        </w:rPr>
        <w:t>trên địa bàn tỉnh Điện Biên</w:t>
      </w:r>
    </w:p>
    <w:p w14:paraId="37FCAAD9" w14:textId="77777777" w:rsidR="001759EA" w:rsidRPr="00A600AB" w:rsidRDefault="008675E3">
      <w:pPr>
        <w:jc w:val="center"/>
        <w:rPr>
          <w:b/>
        </w:rPr>
      </w:pPr>
      <w:r w:rsidRPr="00A600AB">
        <w:rPr>
          <w:noProof/>
        </w:rPr>
        <mc:AlternateContent>
          <mc:Choice Requires="wps">
            <w:drawing>
              <wp:anchor distT="0" distB="0" distL="114300" distR="114300" simplePos="0" relativeHeight="251664384" behindDoc="0" locked="0" layoutInCell="1" allowOverlap="1" wp14:anchorId="7F36D7D7" wp14:editId="76033FF7">
                <wp:simplePos x="0" y="0"/>
                <wp:positionH relativeFrom="column">
                  <wp:posOffset>2388870</wp:posOffset>
                </wp:positionH>
                <wp:positionV relativeFrom="paragraph">
                  <wp:posOffset>42545</wp:posOffset>
                </wp:positionV>
                <wp:extent cx="1165860" cy="0"/>
                <wp:effectExtent l="11430" t="7620" r="13335" b="11430"/>
                <wp:wrapNone/>
                <wp:docPr id="996949979"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0516708" id="_x0000_t32" coordsize="21600,21600" o:spt="32" o:oned="t" path="m,l21600,21600e" filled="f">
                <v:path arrowok="t" fillok="f" o:connecttype="none"/>
                <o:lock v:ext="edit" shapetype="t"/>
              </v:shapetype>
              <v:shape id="Đường kết nối Mũi tên Thẳng 4" o:spid="_x0000_s1026" type="#_x0000_t32" style="position:absolute;margin-left:188.1pt;margin-top:3.35pt;width:9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48twEAAFY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"/>
            </w:pict>
          </mc:Fallback>
        </mc:AlternateContent>
      </w:r>
    </w:p>
    <w:p w14:paraId="73332A7C" w14:textId="77777777" w:rsidR="001759EA" w:rsidRPr="00A600AB" w:rsidRDefault="008675E3">
      <w:pPr>
        <w:jc w:val="center"/>
      </w:pPr>
      <w:r w:rsidRPr="00A600AB">
        <w:t>Kính gửi: Ủy ban nhân dân tỉnh Điện Biên.</w:t>
      </w:r>
    </w:p>
    <w:p w14:paraId="0CF1C738" w14:textId="77777777" w:rsidR="001759EA" w:rsidRPr="00A600AB" w:rsidRDefault="001759EA">
      <w:pPr>
        <w:spacing w:before="120" w:after="120"/>
        <w:jc w:val="center"/>
        <w:rPr>
          <w:sz w:val="12"/>
        </w:rPr>
      </w:pPr>
    </w:p>
    <w:p w14:paraId="35872965" w14:textId="20952DF7" w:rsidR="001759EA" w:rsidRPr="00A600AB" w:rsidRDefault="008675E3" w:rsidP="00312303">
      <w:pPr>
        <w:spacing w:before="60" w:after="60"/>
        <w:ind w:firstLine="720"/>
        <w:jc w:val="both"/>
      </w:pPr>
      <w:r w:rsidRPr="00A600AB">
        <w:rPr>
          <w:iCs/>
        </w:rPr>
        <w:t>Thực hiện quy định của Luật Ban hành văn bản quy phạm pháp luật</w:t>
      </w:r>
      <w:r w:rsidR="00312303">
        <w:rPr>
          <w:iCs/>
        </w:rPr>
        <w:t xml:space="preserve">, </w:t>
      </w:r>
      <w:r w:rsidRPr="00A600AB">
        <w:t>Sở Công Thương</w:t>
      </w:r>
      <w:r w:rsidR="00312303">
        <w:t xml:space="preserve"> kính</w:t>
      </w:r>
      <w:r w:rsidRPr="00A600AB">
        <w:t xml:space="preserve"> trình Ủy ban nhân dân tỉnh </w:t>
      </w:r>
      <w:r w:rsidR="00312303">
        <w:t>d</w:t>
      </w:r>
      <w:r w:rsidRPr="00A600AB">
        <w:t>ự thảo Quyết định ban hành Quy chế quản lý cụm công nghiệp</w:t>
      </w:r>
      <w:r w:rsidRPr="00A600AB">
        <w:rPr>
          <w:lang w:val="vi-VN"/>
        </w:rPr>
        <w:t xml:space="preserve"> </w:t>
      </w:r>
      <w:r w:rsidRPr="00A600AB">
        <w:t>trên địa bàn tỉnh Điện Biên như sau:</w:t>
      </w:r>
    </w:p>
    <w:p w14:paraId="1D4BCE5A" w14:textId="77777777" w:rsidR="001759EA" w:rsidRPr="00A600AB" w:rsidRDefault="008675E3">
      <w:pPr>
        <w:spacing w:before="100"/>
        <w:ind w:firstLine="720"/>
        <w:jc w:val="both"/>
        <w:rPr>
          <w:b/>
          <w:sz w:val="26"/>
        </w:rPr>
      </w:pPr>
      <w:r w:rsidRPr="00A600AB">
        <w:rPr>
          <w:b/>
          <w:sz w:val="26"/>
        </w:rPr>
        <w:t>I. SỰ CẦN THIẾT BAN HÀNH VĂN BẢN</w:t>
      </w:r>
    </w:p>
    <w:p w14:paraId="00381131" w14:textId="16112A82" w:rsidR="001759EA" w:rsidRPr="00A600AB" w:rsidRDefault="008675E3">
      <w:pPr>
        <w:spacing w:before="120" w:line="360" w:lineRule="exact"/>
        <w:ind w:firstLine="720"/>
        <w:jc w:val="both"/>
        <w:rPr>
          <w:iCs/>
          <w:lang w:val="pt-BR"/>
        </w:rPr>
      </w:pPr>
      <w:r w:rsidRPr="00A600AB">
        <w:rPr>
          <w:lang w:val="pt-BR"/>
        </w:rPr>
        <w:t xml:space="preserve">Ngày 25 tháng 5 năm 2017, Chính phủ ban hành Nghị định số 68/2017/NĐ-CP về quản lý, phát triển cụm công nghiệp </w:t>
      </w:r>
      <w:r w:rsidRPr="00A600AB">
        <w:rPr>
          <w:i/>
          <w:lang w:val="pt-BR"/>
        </w:rPr>
        <w:t>(được sửa đổi, bổ sung bởi Nghị định số 66/2020/NĐ-CP ngày 11 tháng 6 năm 2020 của Chính phủ).</w:t>
      </w:r>
      <w:r w:rsidRPr="00A600AB">
        <w:rPr>
          <w:lang w:val="pt-BR"/>
        </w:rPr>
        <w:t xml:space="preserve"> Trên cơ sở quy định tại </w:t>
      </w:r>
      <w:r w:rsidRPr="00A600AB">
        <w:rPr>
          <w:iCs/>
          <w:lang w:val="nl-NL"/>
        </w:rPr>
        <w:t>khoản 2</w:t>
      </w:r>
      <w:r w:rsidRPr="00A600AB">
        <w:rPr>
          <w:iCs/>
          <w:lang w:val="pt-BR"/>
        </w:rPr>
        <w:t xml:space="preserve">, Điều 42 Nghị định </w:t>
      </w:r>
      <w:r w:rsidRPr="00A600AB">
        <w:rPr>
          <w:iCs/>
          <w:lang w:val="vi-VN"/>
        </w:rPr>
        <w:t xml:space="preserve">số </w:t>
      </w:r>
      <w:r w:rsidRPr="00A600AB">
        <w:rPr>
          <w:iCs/>
          <w:lang w:val="pt-BR"/>
        </w:rPr>
        <w:t>68/2017/NĐ-CP</w:t>
      </w:r>
      <w:r w:rsidRPr="00A600AB">
        <w:rPr>
          <w:lang w:val="pt-BR"/>
        </w:rPr>
        <w:t xml:space="preserve">, UBND tỉnh Điện Biên đã ban hành Quy chế phối hợp quản lý cụm công nghiệp trên địa bàn tỉnh Điện Biên </w:t>
      </w:r>
      <w:r w:rsidRPr="00A600AB">
        <w:rPr>
          <w:i/>
          <w:lang w:val="pt-BR"/>
        </w:rPr>
        <w:t>(ban hành kèm theo tại Quyết định số 47/2018/QĐ-UBND ngày 25 tháng 12 năm 2018)</w:t>
      </w:r>
      <w:r w:rsidRPr="00A600AB">
        <w:rPr>
          <w:lang w:val="pt-BR"/>
        </w:rPr>
        <w:t>. Đến nay, sau 6 năm thực hiện, một số nội dung trong quy chế đã không còn</w:t>
      </w:r>
      <w:r w:rsidRPr="00A600AB">
        <w:rPr>
          <w:iCs/>
          <w:lang w:val="pt-BR"/>
        </w:rPr>
        <w:t xml:space="preserve"> phù hợp với thực tế và quy định của pháp luật do Chính phủ vừa ban hành </w:t>
      </w:r>
      <w:r w:rsidRPr="00A600AB">
        <w:rPr>
          <w:lang w:val="pt-BR"/>
        </w:rPr>
        <w:t xml:space="preserve">Nghị định số 32/2024/NĐ-CP ngày 15 tháng 3 năm 2024 về quản lý, phát triển cụm công nghiệp </w:t>
      </w:r>
      <w:r w:rsidRPr="00A600AB">
        <w:rPr>
          <w:i/>
          <w:lang w:val="pt-BR"/>
        </w:rPr>
        <w:t xml:space="preserve">(thay thế </w:t>
      </w:r>
      <w:r w:rsidRPr="00A600AB">
        <w:rPr>
          <w:i/>
          <w:iCs/>
          <w:lang w:val="pt-BR"/>
        </w:rPr>
        <w:t xml:space="preserve">Nghị định </w:t>
      </w:r>
      <w:r w:rsidRPr="00A600AB">
        <w:rPr>
          <w:i/>
          <w:iCs/>
          <w:lang w:val="vi-VN"/>
        </w:rPr>
        <w:t xml:space="preserve">số </w:t>
      </w:r>
      <w:r w:rsidRPr="00A600AB">
        <w:rPr>
          <w:i/>
          <w:iCs/>
          <w:lang w:val="pt-BR"/>
        </w:rPr>
        <w:t>68/2017/NĐ-CP</w:t>
      </w:r>
      <w:r w:rsidRPr="00A600AB">
        <w:rPr>
          <w:i/>
          <w:lang w:val="pt-BR"/>
        </w:rPr>
        <w:t xml:space="preserve">) </w:t>
      </w:r>
      <w:r w:rsidRPr="00A600AB">
        <w:rPr>
          <w:lang w:val="pt-BR"/>
        </w:rPr>
        <w:t xml:space="preserve">và </w:t>
      </w:r>
      <w:r w:rsidRPr="00A600AB">
        <w:rPr>
          <w:iCs/>
        </w:rPr>
        <w:t>Thông tư số 14/2024/TT-BCT ngày 15 tháng 8 năm 2024 của Bộ Công Thương quy định chế độ báo cáo định kỳ về cụm công nghiệp, cơ sở dữ liệu cụm công nghiệp cả nước và một số mẫu văn bản về quản lý, phát triển cụm công nghiệp</w:t>
      </w:r>
      <w:r w:rsidRPr="00A600AB">
        <w:rPr>
          <w:iCs/>
          <w:lang w:val="pt-BR"/>
        </w:rPr>
        <w:t>, điển hình như sau:</w:t>
      </w:r>
    </w:p>
    <w:p w14:paraId="01F824A6" w14:textId="77777777" w:rsidR="001759EA" w:rsidRPr="00A600AB" w:rsidRDefault="008675E3">
      <w:pPr>
        <w:spacing w:before="120" w:line="360" w:lineRule="exact"/>
        <w:ind w:firstLine="720"/>
        <w:jc w:val="both"/>
      </w:pPr>
      <w:r w:rsidRPr="00A600AB">
        <w:rPr>
          <w:iCs/>
          <w:lang w:val="pt-BR"/>
        </w:rPr>
        <w:t>Nghị</w:t>
      </w:r>
      <w:r w:rsidRPr="00A600AB">
        <w:rPr>
          <w:iCs/>
          <w:lang w:val="nl-NL"/>
        </w:rPr>
        <w:t xml:space="preserve"> định số 32/2024/NĐ-CP</w:t>
      </w:r>
      <w:r w:rsidRPr="00A600AB">
        <w:rPr>
          <w:iCs/>
          <w:lang w:val="pt-BR"/>
        </w:rPr>
        <w:t xml:space="preserve"> có nhiều nội dung quy định mới, khác biệt với Nghị định </w:t>
      </w:r>
      <w:r w:rsidRPr="00A600AB">
        <w:rPr>
          <w:iCs/>
          <w:lang w:val="vi-VN"/>
        </w:rPr>
        <w:t xml:space="preserve">số </w:t>
      </w:r>
      <w:r w:rsidRPr="00A600AB">
        <w:rPr>
          <w:iCs/>
          <w:lang w:val="pt-BR"/>
        </w:rPr>
        <w:t>68/2017/NĐ-CP và Quy chế quản lý cụm công nghiệp của tỉnh như: P</w:t>
      </w:r>
      <w:r w:rsidRPr="00A600AB">
        <w:rPr>
          <w:lang w:val="nl-NL"/>
        </w:rPr>
        <w:t xml:space="preserve">hân </w:t>
      </w:r>
      <w:r w:rsidRPr="00A600AB">
        <w:rPr>
          <w:iCs/>
          <w:lang w:val="pt-BR"/>
        </w:rPr>
        <w:t>cấp cho UBND cấp tỉnh quyết định điều chỉnh về tên gọi, thay đổi địa giới hành chính, diện tích của cụm công nghiệp (khoản 4 Điều 10); g</w:t>
      </w:r>
      <w:r w:rsidRPr="00A600AB">
        <w:t xml:space="preserve">iao UBND cấp tỉnh căn cứ thẩm quyền, quy định của pháp luật quyết định việc điều chỉnh nội dung hoặc bãi bỏ Quyết định thành lập, mở rộng cụm công nghiệp cho phù hợp với điều kiện thực tế của địa phương (Điều 12); mô hình chủ đầu tư xây dựng hạ tầng kỹ thuật cụm công nghiệp (Điều 13); </w:t>
      </w:r>
      <w:r w:rsidRPr="00A600AB">
        <w:rPr>
          <w:spacing w:val="-2"/>
        </w:rPr>
        <w:t>thuê đất, c</w:t>
      </w:r>
      <w:r w:rsidRPr="00A600AB">
        <w:rPr>
          <w:lang w:val="nl-NL"/>
        </w:rPr>
        <w:t>ấp giấy phép xây dựng trong cụm công nghiệp (Điều 21); h</w:t>
      </w:r>
      <w:r w:rsidRPr="00A600AB">
        <w:rPr>
          <w:spacing w:val="-2"/>
        </w:rPr>
        <w:t>ỗ trợ đầu tư đối với dự án xây dựng hạ tầng kỹ thuật cụm công nghiệp (Điều 26);</w:t>
      </w:r>
      <w:r w:rsidRPr="00A600AB">
        <w:rPr>
          <w:lang w:val="nl-NL"/>
        </w:rPr>
        <w:t xml:space="preserve"> thực hiện thủ tục chấp thuận chủ trương đầu tư theo quy định của pháp luật về đầu tư (khoản 1 Điều 31); quy định chuyển tiếp công tác quản lý cụm công nghiệp đầu tư từ nguồn vốn ngân sách (khoản 3 Điều </w:t>
      </w:r>
      <w:r w:rsidRPr="00A600AB">
        <w:rPr>
          <w:lang w:val="nl-NL"/>
        </w:rPr>
        <w:lastRenderedPageBreak/>
        <w:t>35)</w:t>
      </w:r>
      <w:r w:rsidRPr="00A600AB">
        <w:t xml:space="preserve">. Một số quy định tại </w:t>
      </w:r>
      <w:r w:rsidRPr="00A600AB">
        <w:rPr>
          <w:lang w:val="pt-BR"/>
        </w:rPr>
        <w:t>Quyết định số 47/2018/QĐ-UBND</w:t>
      </w:r>
      <w:r w:rsidRPr="00A600AB">
        <w:rPr>
          <w:iCs/>
          <w:lang w:val="pt-BR"/>
        </w:rPr>
        <w:t xml:space="preserve"> không còn phù hợp với </w:t>
      </w:r>
      <w:r w:rsidRPr="00A600AB">
        <w:rPr>
          <w:lang w:val="pt-BR"/>
        </w:rPr>
        <w:t>Nghị định số 32/2024/NĐ-CP ngày 15 tháng 3 năm 2024 của Chính phủ.</w:t>
      </w:r>
    </w:p>
    <w:p w14:paraId="27A2AF5A" w14:textId="77777777" w:rsidR="001759EA" w:rsidRDefault="008675E3">
      <w:pPr>
        <w:spacing w:before="120" w:line="360" w:lineRule="exact"/>
        <w:ind w:firstLine="720"/>
        <w:jc w:val="both"/>
        <w:rPr>
          <w:iCs/>
          <w:lang w:val="pt-BR"/>
        </w:rPr>
      </w:pPr>
      <w:r w:rsidRPr="00A600AB">
        <w:rPr>
          <w:iCs/>
          <w:lang w:val="pt-BR"/>
        </w:rPr>
        <w:t>Vì vậy, căn cứ khoản 2 Điều 32 Nghị đ</w:t>
      </w:r>
      <w:r w:rsidRPr="00A600AB">
        <w:rPr>
          <w:iCs/>
          <w:lang w:val="vi-VN"/>
        </w:rPr>
        <w:t>ịnh số</w:t>
      </w:r>
      <w:r w:rsidRPr="00A600AB">
        <w:rPr>
          <w:iCs/>
          <w:lang w:val="pt-BR"/>
        </w:rPr>
        <w:t xml:space="preserve"> 32/2024/NĐ-CP của Chính phủ quy định quyền hạn, trách nhiệm của Uỷ ban nhân dân cấp tỉnh: </w:t>
      </w:r>
      <w:r w:rsidRPr="00A600AB">
        <w:rPr>
          <w:i/>
          <w:iCs/>
          <w:lang w:val="pt-BR"/>
        </w:rPr>
        <w:t>“Ban hành Quy chế quản lý cụm công nghiệp, giải quyết các thủ tục triển khai dự án đầu tư xây dựng hạ tầng kỹ thuật và dự án sản xuất kinh doanh trong cụm công nghiệp theo cơ chế một cửa, một cửa liên thông”</w:t>
      </w:r>
      <w:r w:rsidRPr="00A600AB">
        <w:rPr>
          <w:iCs/>
          <w:lang w:val="pt-BR"/>
        </w:rPr>
        <w:t xml:space="preserve"> thì việc xây dựng mới quy chế quản lý cụm công nghiệp trên địa bàn tỉnh, đảm bảo tính thống nhất, đồng bộ với văn bản quy phạm pháp luật hiện hành là rất cần thiết.</w:t>
      </w:r>
    </w:p>
    <w:p w14:paraId="272DD6A4" w14:textId="77777777" w:rsidR="001759EA" w:rsidRPr="00A600AB" w:rsidRDefault="008675E3">
      <w:pPr>
        <w:spacing w:before="100"/>
        <w:ind w:firstLine="720"/>
        <w:jc w:val="both"/>
        <w:rPr>
          <w:b/>
          <w:sz w:val="26"/>
        </w:rPr>
      </w:pPr>
      <w:r w:rsidRPr="00A600AB">
        <w:rPr>
          <w:b/>
          <w:sz w:val="26"/>
        </w:rPr>
        <w:t>II. MỤC ĐÍCH, QUAN ĐIỂM CHỈ ĐẠO VIỆC XÂY DỰNG DỰ THẢO VĂN BẢN</w:t>
      </w:r>
    </w:p>
    <w:p w14:paraId="77B46FEA" w14:textId="77777777" w:rsidR="00312303" w:rsidRPr="00312303" w:rsidRDefault="008675E3">
      <w:pPr>
        <w:spacing w:before="100"/>
        <w:ind w:firstLine="720"/>
        <w:jc w:val="both"/>
        <w:rPr>
          <w:b/>
          <w:bCs/>
        </w:rPr>
      </w:pPr>
      <w:r w:rsidRPr="00312303">
        <w:rPr>
          <w:b/>
          <w:bCs/>
        </w:rPr>
        <w:t>1. Mục đích</w:t>
      </w:r>
      <w:r w:rsidR="00312303" w:rsidRPr="00312303">
        <w:rPr>
          <w:b/>
          <w:bCs/>
        </w:rPr>
        <w:t xml:space="preserve"> ban hành văn bản</w:t>
      </w:r>
    </w:p>
    <w:p w14:paraId="24902C0E" w14:textId="6D099DED" w:rsidR="001759EA" w:rsidRPr="00A600AB" w:rsidRDefault="008675E3">
      <w:pPr>
        <w:spacing w:before="100"/>
        <w:ind w:firstLine="720"/>
        <w:jc w:val="both"/>
      </w:pPr>
      <w:r w:rsidRPr="00A600AB">
        <w:t>Tuân thủ các quy định của các văn bản quy phạm pháp luật hiện hành. Nâng cao hiệu quả công tác quản lý nhà nước về</w:t>
      </w:r>
      <w:r w:rsidRPr="00A600AB">
        <w:rPr>
          <w:b/>
        </w:rPr>
        <w:t xml:space="preserve"> </w:t>
      </w:r>
      <w:r w:rsidRPr="00A600AB">
        <w:t>cụm công nghiệp trên địa bàn tỉnh Điện Biên. Góp phần tạo hành lang pháp lý, tạo điều kiện thuận nhất cho các tổ chức, cá nhân quan tâm đầu tư, kinh doanh phát triển hạ tầng cụm công nghiệp, cũng như xây dựng các dự án sản xuất kinh doanh thứ cấp trong cụm công nghiệp.</w:t>
      </w:r>
    </w:p>
    <w:p w14:paraId="08668D7B" w14:textId="16E3867C" w:rsidR="00312303" w:rsidRPr="00312303" w:rsidRDefault="008675E3">
      <w:pPr>
        <w:spacing w:before="100"/>
        <w:ind w:firstLine="720"/>
        <w:jc w:val="both"/>
        <w:rPr>
          <w:b/>
          <w:bCs/>
          <w:spacing w:val="-4"/>
        </w:rPr>
      </w:pPr>
      <w:r w:rsidRPr="00312303">
        <w:rPr>
          <w:b/>
          <w:bCs/>
          <w:spacing w:val="-4"/>
        </w:rPr>
        <w:t xml:space="preserve">2. Quan điểm </w:t>
      </w:r>
      <w:r w:rsidR="00312303" w:rsidRPr="00312303">
        <w:rPr>
          <w:b/>
          <w:bCs/>
          <w:spacing w:val="-4"/>
        </w:rPr>
        <w:t>xây dựng dự án, dự thảo văn bản</w:t>
      </w:r>
    </w:p>
    <w:p w14:paraId="49F6E872" w14:textId="614E6114" w:rsidR="001759EA" w:rsidRPr="00A600AB" w:rsidRDefault="008675E3">
      <w:pPr>
        <w:spacing w:before="100"/>
        <w:ind w:firstLine="720"/>
        <w:jc w:val="both"/>
        <w:rPr>
          <w:b/>
          <w:spacing w:val="-4"/>
        </w:rPr>
      </w:pPr>
      <w:r w:rsidRPr="00A600AB">
        <w:rPr>
          <w:spacing w:val="-4"/>
        </w:rPr>
        <w:t>Đảm bảo nguyên tắc phù hợp với đặc điểm tình hình, điều kiện thực tế và thực trạng công tác quản lý nhà nước về cụm công nghiệp trên địa bàn tỉnh Điện Biên. Tạo điều kiện thuận lợi cho các đối tượng quản lý thực hiện theo quy định của pháp luật hiện hành.</w:t>
      </w:r>
    </w:p>
    <w:p w14:paraId="204026F5" w14:textId="77777777" w:rsidR="001759EA" w:rsidRPr="00A600AB" w:rsidRDefault="008675E3">
      <w:pPr>
        <w:spacing w:before="100"/>
        <w:ind w:firstLine="720"/>
        <w:jc w:val="both"/>
        <w:rPr>
          <w:b/>
          <w:sz w:val="26"/>
        </w:rPr>
      </w:pPr>
      <w:r w:rsidRPr="00A600AB">
        <w:rPr>
          <w:b/>
          <w:sz w:val="26"/>
        </w:rPr>
        <w:t>III. QUÁ TRÌNH XÂY DỰNG DỰ THẢO VĂN BẢN</w:t>
      </w:r>
    </w:p>
    <w:p w14:paraId="58235660" w14:textId="77777777" w:rsidR="001759EA" w:rsidRPr="00A600AB" w:rsidRDefault="008675E3">
      <w:pPr>
        <w:spacing w:before="100"/>
        <w:ind w:firstLine="720"/>
        <w:jc w:val="both"/>
        <w:rPr>
          <w:lang w:eastAsia="x-none"/>
        </w:rPr>
      </w:pPr>
      <w:r w:rsidRPr="00A600AB">
        <w:rPr>
          <w:lang w:eastAsia="x-none"/>
        </w:rPr>
        <w:t>Thực hiện Quyết định số 25/QĐ-UBND ngày 07/01/</w:t>
      </w:r>
      <w:r w:rsidRPr="00A600AB">
        <w:rPr>
          <w:lang w:val="vi-VN" w:eastAsia="x-none"/>
        </w:rPr>
        <w:t>2</w:t>
      </w:r>
      <w:r w:rsidRPr="00A600AB">
        <w:rPr>
          <w:lang w:eastAsia="x-none"/>
        </w:rPr>
        <w:t>025 của Ủy ban nhân dân tỉnh Điện Biên về việc chấp thuận đề nghị xây dựng Quyết định của UBND tỉnh trong năm 2025</w:t>
      </w:r>
    </w:p>
    <w:p w14:paraId="5EB584C1" w14:textId="77777777" w:rsidR="001759EA" w:rsidRPr="00A600AB" w:rsidRDefault="008675E3">
      <w:pPr>
        <w:spacing w:before="100"/>
        <w:ind w:firstLine="720"/>
        <w:jc w:val="both"/>
      </w:pPr>
      <w:r w:rsidRPr="00A600AB">
        <w:t>1. Thành lập Tổ soạn thảo dự thảo văn bản: Sở Công Thương đã ban hành Quyết định số 729/QĐ-SCT ngày 25 tháng 4 năm 2025 về việc thành lập Tổ soạn thảo Dự thảo Quyết định ban hành Quy chế quản lý cụm công nghiệp trên địa bàn tỉnh Điện Biên.</w:t>
      </w:r>
    </w:p>
    <w:p w14:paraId="74B2BED2" w14:textId="77777777" w:rsidR="001759EA" w:rsidRPr="00A600AB" w:rsidRDefault="008675E3">
      <w:pPr>
        <w:spacing w:before="100"/>
        <w:ind w:firstLine="720"/>
        <w:jc w:val="both"/>
      </w:pPr>
      <w:r w:rsidRPr="00A600AB">
        <w:t xml:space="preserve">2. Tổ chức xây dựng dự thảo Quy chế và xin ý kiến các Sở, ngành, UBND các xã, thị xã, thành phố và các đơn vị có liên quan. Đồng thời, thực hiện đăng thông tin trên Cổng Thông tin điện tử tỉnh Điện Biên, Cổng Thông tin điện tử Sở Công Thương Điện Biên để xin ý kiến đóng góp rộng rãi của Nhân dân và các tổ chức, cá nhân quan tâm. </w:t>
      </w:r>
    </w:p>
    <w:p w14:paraId="084F6EE9" w14:textId="77777777" w:rsidR="001759EA" w:rsidRPr="00A600AB" w:rsidRDefault="008675E3">
      <w:pPr>
        <w:spacing w:before="100"/>
        <w:ind w:firstLine="720"/>
        <w:jc w:val="both"/>
      </w:pPr>
      <w:r w:rsidRPr="00A600AB">
        <w:t>3. Hoàn thiện dự thảo Quy chế trên cơ sở tiếp thu có chọn lọc và nghiên cứu, hoàn chỉnh nội dung dự thảo Quy chế trình Sở Tư pháp thẩm định.</w:t>
      </w:r>
    </w:p>
    <w:p w14:paraId="6A5E946B" w14:textId="77777777" w:rsidR="001759EA" w:rsidRPr="00A600AB" w:rsidRDefault="008675E3">
      <w:pPr>
        <w:spacing w:before="100"/>
        <w:ind w:firstLine="720"/>
        <w:jc w:val="both"/>
      </w:pPr>
      <w:r w:rsidRPr="00A600AB">
        <w:t>4. Tiếp thu, giải trình và hoàn thiện dự thảo Quy chế theo nội dung thẩm định của Sở Tư pháp, trình UBND tỉnh xem xét, quyết định.</w:t>
      </w:r>
    </w:p>
    <w:p w14:paraId="4970BA6A" w14:textId="77777777" w:rsidR="001759EA" w:rsidRPr="00A600AB" w:rsidRDefault="008675E3">
      <w:pPr>
        <w:spacing w:before="100"/>
        <w:ind w:firstLine="720"/>
        <w:jc w:val="both"/>
        <w:rPr>
          <w:b/>
          <w:sz w:val="26"/>
        </w:rPr>
      </w:pPr>
      <w:r w:rsidRPr="00A600AB">
        <w:rPr>
          <w:b/>
          <w:sz w:val="24"/>
          <w:szCs w:val="26"/>
        </w:rPr>
        <w:t>IV</w:t>
      </w:r>
      <w:r w:rsidRPr="00A600AB">
        <w:rPr>
          <w:b/>
          <w:sz w:val="26"/>
        </w:rPr>
        <w:t>. BỐ CỤC VÀ NỘI DUNG CƠ BẢN CỦA DỰ THẢO VĂN BẢN</w:t>
      </w:r>
    </w:p>
    <w:p w14:paraId="40C914F6" w14:textId="619F3EA9" w:rsidR="00312303" w:rsidRPr="00545CBC" w:rsidRDefault="00312303" w:rsidP="00312303">
      <w:pPr>
        <w:spacing w:before="120" w:after="120"/>
        <w:ind w:firstLine="720"/>
        <w:jc w:val="both"/>
      </w:pPr>
      <w:r w:rsidRPr="00545CBC">
        <w:rPr>
          <w:b/>
          <w:bCs/>
          <w:lang w:val="vi-VN"/>
        </w:rPr>
        <w:lastRenderedPageBreak/>
        <w:t>1. Phạm vi</w:t>
      </w:r>
      <w:r w:rsidRPr="00545CBC">
        <w:rPr>
          <w:b/>
          <w:bCs/>
        </w:rPr>
        <w:t xml:space="preserve"> điều chỉnh và đối tượng áp dụng</w:t>
      </w:r>
    </w:p>
    <w:p w14:paraId="192CC65D" w14:textId="72CAE6D5" w:rsidR="00312303" w:rsidRPr="00545CBC" w:rsidRDefault="00312303" w:rsidP="00312303">
      <w:pPr>
        <w:spacing w:before="120" w:after="120"/>
        <w:ind w:firstLine="720"/>
        <w:jc w:val="both"/>
        <w:rPr>
          <w:spacing w:val="-4"/>
        </w:rPr>
      </w:pPr>
      <w:r>
        <w:t>-</w:t>
      </w:r>
      <w:r w:rsidRPr="00545CBC">
        <w:rPr>
          <w:lang w:val="vi-VN"/>
        </w:rPr>
        <w:t xml:space="preserve"> </w:t>
      </w:r>
      <w:r w:rsidRPr="00545CBC">
        <w:t>Phạm vi điều chỉnh</w:t>
      </w:r>
      <w:r>
        <w:t>:</w:t>
      </w:r>
      <w:r w:rsidRPr="00545CBC">
        <w:rPr>
          <w:spacing w:val="-4"/>
        </w:rPr>
        <w:t xml:space="preserve"> Quy chế này quy định nguyên tắc, phương thức phối hợp, nội dung và trách nhiệm của các sở, ban, ngành cấp tỉnh (sau đây gọi tắt là các sở, ngành); Uỷ ban nhân dân các xã, phường và các cơ quan, tổ chức, cá nhân khác có liên quan trong việc quản lý, phát triển cụm công nghiệp trên địa bàn tỉnh Điện Biên.</w:t>
      </w:r>
    </w:p>
    <w:p w14:paraId="79FFB3BC" w14:textId="247AD20A" w:rsidR="00312303" w:rsidRPr="00545CBC" w:rsidRDefault="00312303" w:rsidP="00312303">
      <w:pPr>
        <w:spacing w:before="120" w:after="120"/>
        <w:ind w:firstLine="720"/>
        <w:jc w:val="both"/>
      </w:pPr>
      <w:r>
        <w:t>-</w:t>
      </w:r>
      <w:r w:rsidRPr="00545CBC">
        <w:t xml:space="preserve"> Đối tượng áp dụng</w:t>
      </w:r>
      <w:r>
        <w:t>:</w:t>
      </w:r>
      <w:r w:rsidRPr="00545CBC">
        <w:t xml:space="preserve"> Các cơ quan quản lý nhà nước về cụm công nghiệp trên địa bàn tỉnh; Chủ đầu tư xây dựng hạ tầng kỹ thuật cụm công nghiệp</w:t>
      </w:r>
      <w:r>
        <w:t>;</w:t>
      </w:r>
      <w:r w:rsidRPr="00545CBC">
        <w:t xml:space="preserve"> Các tổ chức, cá nhân đầu tư dự án sản xuất kinh doanh trong cụm công nghiệp; Các cơ quan, tổ chức, cá nhân khác có liên quan.</w:t>
      </w:r>
    </w:p>
    <w:p w14:paraId="04AC63C8" w14:textId="23AC7378" w:rsidR="001759EA" w:rsidRPr="00312303" w:rsidRDefault="000A4D81">
      <w:pPr>
        <w:tabs>
          <w:tab w:val="left" w:pos="990"/>
        </w:tabs>
        <w:spacing w:before="100"/>
        <w:ind w:firstLine="720"/>
        <w:jc w:val="both"/>
        <w:rPr>
          <w:b/>
          <w:bCs/>
        </w:rPr>
      </w:pPr>
      <w:r>
        <w:rPr>
          <w:b/>
          <w:bCs/>
        </w:rPr>
        <w:t>2</w:t>
      </w:r>
      <w:r w:rsidR="008675E3" w:rsidRPr="00312303">
        <w:rPr>
          <w:b/>
          <w:bCs/>
        </w:rPr>
        <w:t>. Bố cục:</w:t>
      </w:r>
    </w:p>
    <w:p w14:paraId="647C9904" w14:textId="05DB80FF" w:rsidR="001759EA" w:rsidRPr="00A600AB" w:rsidRDefault="008675E3">
      <w:pPr>
        <w:tabs>
          <w:tab w:val="left" w:pos="990"/>
        </w:tabs>
        <w:spacing w:before="100"/>
        <w:ind w:firstLine="720"/>
        <w:jc w:val="both"/>
      </w:pPr>
      <w:r w:rsidRPr="00A600AB">
        <w:t>Dự thảo Quy chế quản lý cụm công nghiệp trên địa bàn tỉnh Điện Biên gồm có 03 chương và 1</w:t>
      </w:r>
      <w:r w:rsidR="008F5E60">
        <w:t>7</w:t>
      </w:r>
      <w:r w:rsidRPr="00A600AB">
        <w:t xml:space="preserve"> điều.</w:t>
      </w:r>
    </w:p>
    <w:p w14:paraId="1B07127C" w14:textId="25D5272F" w:rsidR="001759EA" w:rsidRPr="00312303" w:rsidRDefault="000A4D81">
      <w:pPr>
        <w:tabs>
          <w:tab w:val="left" w:pos="990"/>
        </w:tabs>
        <w:spacing w:before="100"/>
        <w:ind w:firstLine="720"/>
        <w:jc w:val="both"/>
        <w:rPr>
          <w:b/>
          <w:bCs/>
        </w:rPr>
      </w:pPr>
      <w:r>
        <w:rPr>
          <w:b/>
          <w:bCs/>
        </w:rPr>
        <w:t>3</w:t>
      </w:r>
      <w:r w:rsidR="008675E3" w:rsidRPr="00312303">
        <w:rPr>
          <w:b/>
          <w:bCs/>
        </w:rPr>
        <w:t>. Nội dung cơ bản:</w:t>
      </w:r>
    </w:p>
    <w:p w14:paraId="795CE554" w14:textId="77777777" w:rsidR="001759EA" w:rsidRPr="00A600AB" w:rsidRDefault="008675E3">
      <w:pPr>
        <w:tabs>
          <w:tab w:val="left" w:pos="990"/>
        </w:tabs>
        <w:spacing w:before="100"/>
        <w:ind w:firstLine="720"/>
        <w:jc w:val="both"/>
      </w:pPr>
      <w:r w:rsidRPr="00A600AB">
        <w:t xml:space="preserve">Chương I: </w:t>
      </w:r>
      <w:r w:rsidRPr="00A600AB">
        <w:rPr>
          <w:b/>
          <w:sz w:val="26"/>
        </w:rPr>
        <w:t>QUY ĐỊNH CHUNG</w:t>
      </w:r>
    </w:p>
    <w:p w14:paraId="3EC871D8" w14:textId="77777777" w:rsidR="001D68BB" w:rsidRPr="001D68BB" w:rsidRDefault="001D68BB" w:rsidP="001D68BB">
      <w:pPr>
        <w:spacing w:before="120" w:after="120"/>
        <w:ind w:firstLine="720"/>
        <w:jc w:val="both"/>
      </w:pPr>
      <w:r w:rsidRPr="001D68BB">
        <w:rPr>
          <w:lang w:val="vi-VN"/>
        </w:rPr>
        <w:t>Điều 1. Phạm vi</w:t>
      </w:r>
      <w:r w:rsidRPr="001D68BB">
        <w:t xml:space="preserve"> điều chỉnh và đối tượng áp dụng</w:t>
      </w:r>
    </w:p>
    <w:p w14:paraId="2AC44F20" w14:textId="77777777" w:rsidR="001D68BB" w:rsidRPr="001D68BB" w:rsidRDefault="001D68BB" w:rsidP="001D68BB">
      <w:pPr>
        <w:spacing w:before="120" w:after="120"/>
        <w:ind w:firstLine="720"/>
      </w:pPr>
      <w:r w:rsidRPr="001D68BB">
        <w:t>Điều 2. Nguyên tắc quản lý và phương thức phối hợp</w:t>
      </w:r>
    </w:p>
    <w:p w14:paraId="41BD8B0F" w14:textId="77777777" w:rsidR="001759EA" w:rsidRPr="00A600AB" w:rsidRDefault="008675E3">
      <w:pPr>
        <w:spacing w:before="100"/>
        <w:ind w:firstLine="720"/>
        <w:jc w:val="both"/>
        <w:rPr>
          <w:b/>
        </w:rPr>
      </w:pPr>
      <w:r w:rsidRPr="00A600AB">
        <w:t xml:space="preserve">Chương II: </w:t>
      </w:r>
      <w:r w:rsidRPr="00A600AB">
        <w:rPr>
          <w:b/>
          <w:sz w:val="26"/>
          <w:szCs w:val="26"/>
        </w:rPr>
        <w:t>NỘI DUNG QUẢN LÝ CỤM CÔNG NGHIỆP VÀ TRÁCH NHIỆM CỦA CÁC CƠ QUAN, ĐƠN VỊ CÓ LIÊN QUAN</w:t>
      </w:r>
    </w:p>
    <w:p w14:paraId="41973D79" w14:textId="77777777" w:rsidR="001D68BB" w:rsidRPr="001D68BB" w:rsidRDefault="001D68BB" w:rsidP="001D68BB">
      <w:pPr>
        <w:spacing w:before="120" w:after="120"/>
        <w:ind w:firstLine="720"/>
        <w:jc w:val="both"/>
      </w:pPr>
      <w:r w:rsidRPr="001D68BB">
        <w:t>Điều 3. Xây dựng, ban hành và tổ chức thực hiện pháp luật, cơ chế, chính sách về cụm công nghiệp</w:t>
      </w:r>
    </w:p>
    <w:p w14:paraId="595E1E79" w14:textId="77777777" w:rsidR="001C09BD" w:rsidRPr="001C09BD" w:rsidRDefault="001C09BD" w:rsidP="001C09BD">
      <w:pPr>
        <w:spacing w:before="120" w:after="120"/>
        <w:ind w:firstLine="720"/>
        <w:jc w:val="both"/>
      </w:pPr>
      <w:r w:rsidRPr="001C09BD">
        <w:t>Điều 4. Xây dựng, tích hợp phương án phát triển cụm công nghiệp vào quy hoạch tỉnh</w:t>
      </w:r>
    </w:p>
    <w:p w14:paraId="36519BFE" w14:textId="77777777" w:rsidR="001D68BB" w:rsidRPr="001D68BB" w:rsidRDefault="001D68BB" w:rsidP="001D68BB">
      <w:pPr>
        <w:shd w:val="clear" w:color="auto" w:fill="FFFFFF"/>
        <w:spacing w:before="120" w:after="120"/>
        <w:ind w:firstLine="720"/>
        <w:jc w:val="both"/>
        <w:rPr>
          <w:lang w:val="nl-NL"/>
        </w:rPr>
      </w:pPr>
      <w:r w:rsidRPr="001D68BB">
        <w:t xml:space="preserve">Điều 5. Điều chỉnh phương án </w:t>
      </w:r>
      <w:r w:rsidRPr="001D68BB">
        <w:rPr>
          <w:lang w:val="nl-NL"/>
        </w:rPr>
        <w:t>phát triển cụm công nghiệp</w:t>
      </w:r>
    </w:p>
    <w:p w14:paraId="73DA3BA8" w14:textId="77777777" w:rsidR="001D68BB" w:rsidRPr="001D68BB" w:rsidRDefault="001D68BB" w:rsidP="001D68BB">
      <w:pPr>
        <w:shd w:val="clear" w:color="auto" w:fill="FFFFFF"/>
        <w:spacing w:before="120" w:after="120"/>
        <w:ind w:firstLine="720"/>
        <w:jc w:val="both"/>
        <w:rPr>
          <w:lang w:val="nl-NL"/>
        </w:rPr>
      </w:pPr>
      <w:r w:rsidRPr="001D68BB">
        <w:rPr>
          <w:lang w:val="nl-NL"/>
        </w:rPr>
        <w:t>Điều 6. Thành lập, mở rộng cụm công nghiệp; điều chỉnh, bãi bỏ quyết định thành lập, mở rộng cụm công nghiệp</w:t>
      </w:r>
    </w:p>
    <w:p w14:paraId="162F9AD0" w14:textId="77777777" w:rsidR="001D68BB" w:rsidRPr="001D68BB" w:rsidRDefault="001D68BB" w:rsidP="001D68BB">
      <w:pPr>
        <w:spacing w:before="120" w:after="120"/>
        <w:ind w:firstLine="720"/>
        <w:jc w:val="both"/>
        <w:rPr>
          <w:lang w:val="nl-NL"/>
        </w:rPr>
      </w:pPr>
      <w:r w:rsidRPr="001D68BB">
        <w:rPr>
          <w:lang w:val="nl-NL"/>
        </w:rPr>
        <w:t>Điều 7. Các thủ tục đầu tư đối với dự án đầu tư xây dựng hạ tầng kỹ thuật cụm công nghiệp</w:t>
      </w:r>
    </w:p>
    <w:p w14:paraId="3B52DDED" w14:textId="77777777" w:rsidR="001D68BB" w:rsidRPr="001D68BB" w:rsidRDefault="001D68BB" w:rsidP="001D68BB">
      <w:pPr>
        <w:spacing w:before="120" w:after="120"/>
        <w:ind w:firstLine="720"/>
        <w:jc w:val="both"/>
        <w:rPr>
          <w:spacing w:val="-4"/>
          <w:lang w:val="nl-NL"/>
        </w:rPr>
      </w:pPr>
      <w:r w:rsidRPr="001D68BB">
        <w:rPr>
          <w:spacing w:val="-4"/>
          <w:lang w:val="nl-NL"/>
        </w:rPr>
        <w:t>Điều 8. Lập, phê duyệt, điều chỉnh Quy hoạch chi tiết cụm công nghiệp</w:t>
      </w:r>
    </w:p>
    <w:p w14:paraId="7518A80F" w14:textId="77777777" w:rsidR="001D68BB" w:rsidRPr="001D68BB" w:rsidRDefault="001D68BB" w:rsidP="001D68BB">
      <w:pPr>
        <w:spacing w:before="120" w:after="120"/>
        <w:ind w:firstLine="720"/>
        <w:jc w:val="both"/>
      </w:pPr>
      <w:r w:rsidRPr="001D68BB">
        <w:t>Điều 9. Lập, phê duyệt, điều chỉnh, chấm dứt dự án đầu tư xây dựng hạ tầng kỹ thuật cụm công nghiệp</w:t>
      </w:r>
    </w:p>
    <w:p w14:paraId="4DF434EB" w14:textId="77777777" w:rsidR="001D68BB" w:rsidRPr="001D68BB" w:rsidRDefault="001D68BB" w:rsidP="001D68BB">
      <w:pPr>
        <w:spacing w:before="120" w:after="120"/>
        <w:ind w:firstLine="720"/>
        <w:jc w:val="both"/>
      </w:pPr>
      <w:r w:rsidRPr="001D68BB">
        <w:rPr>
          <w:lang w:val="nl-NL"/>
        </w:rPr>
        <w:t>Điều 10. Thực hiện các thủ tục về môi trường của dự án đầu tư xây</w:t>
      </w:r>
      <w:r w:rsidRPr="001D68BB">
        <w:rPr>
          <w:lang w:val="vi-VN"/>
        </w:rPr>
        <w:t xml:space="preserve"> dựng hạ tầng kỹ thuật cụm công nghiệp</w:t>
      </w:r>
    </w:p>
    <w:p w14:paraId="2C9F03BF" w14:textId="77777777" w:rsidR="001D68BB" w:rsidRPr="001D68BB" w:rsidRDefault="001D68BB" w:rsidP="001D68BB">
      <w:pPr>
        <w:spacing w:before="120" w:after="120"/>
        <w:ind w:firstLine="720"/>
        <w:jc w:val="both"/>
        <w:rPr>
          <w:lang w:val="nl-NL"/>
        </w:rPr>
      </w:pPr>
      <w:r w:rsidRPr="001D68BB">
        <w:rPr>
          <w:lang w:val="nl-NL"/>
        </w:rPr>
        <w:t>Điều 11. Thu hồi đất, cho thuê đất đầu tư xây dựng hạ tầng kỹ thuật cụm công nghiệp</w:t>
      </w:r>
      <w:r w:rsidRPr="001D68BB">
        <w:t xml:space="preserve"> </w:t>
      </w:r>
    </w:p>
    <w:p w14:paraId="6B5F9133" w14:textId="77777777" w:rsidR="001D68BB" w:rsidRPr="001D68BB" w:rsidRDefault="001D68BB" w:rsidP="001D68BB">
      <w:pPr>
        <w:spacing w:before="120" w:after="120"/>
        <w:ind w:firstLine="720"/>
        <w:jc w:val="both"/>
        <w:rPr>
          <w:lang w:val="nl-NL"/>
        </w:rPr>
      </w:pPr>
      <w:r w:rsidRPr="001D68BB">
        <w:rPr>
          <w:lang w:val="nl-NL"/>
        </w:rPr>
        <w:t>Điều 12. Tiếp nhận và thực hiện các thủ tục về đầu tư, xây dựng, đất đai, môi trường đối với các dự án đầu tư sản xuất kinh doanh vào cụm công nghiệp</w:t>
      </w:r>
    </w:p>
    <w:p w14:paraId="4C52310F" w14:textId="77777777" w:rsidR="001D68BB" w:rsidRPr="001D68BB" w:rsidRDefault="001D68BB" w:rsidP="001D68BB">
      <w:pPr>
        <w:spacing w:before="120" w:after="120"/>
        <w:ind w:firstLine="720"/>
        <w:jc w:val="both"/>
        <w:rPr>
          <w:lang w:val="nl-NL"/>
        </w:rPr>
      </w:pPr>
      <w:r w:rsidRPr="001D68BB">
        <w:rPr>
          <w:lang w:val="nl-NL"/>
        </w:rPr>
        <w:t>Điều 13. Quản lý các dịch vụ công cộng, tiện ích</w:t>
      </w:r>
    </w:p>
    <w:p w14:paraId="0830FD12" w14:textId="77777777" w:rsidR="001D68BB" w:rsidRPr="001D68BB" w:rsidRDefault="001D68BB" w:rsidP="001D68BB">
      <w:pPr>
        <w:spacing w:before="120" w:after="120"/>
        <w:ind w:firstLine="720"/>
        <w:jc w:val="both"/>
      </w:pPr>
      <w:r w:rsidRPr="001D68BB">
        <w:lastRenderedPageBreak/>
        <w:t>Điều 14. Quản lý hoạt động sản xuất kinh doanh, công tác thông tin báo cáo</w:t>
      </w:r>
    </w:p>
    <w:p w14:paraId="5A694F3D" w14:textId="77777777" w:rsidR="001D68BB" w:rsidRPr="001D68BB" w:rsidRDefault="001D68BB" w:rsidP="001D68BB">
      <w:pPr>
        <w:spacing w:before="120" w:after="120"/>
        <w:ind w:firstLine="720"/>
        <w:jc w:val="both"/>
      </w:pPr>
      <w:r w:rsidRPr="001D68BB">
        <w:rPr>
          <w:lang w:val="vi-VN"/>
        </w:rPr>
        <w:t>Điều 1</w:t>
      </w:r>
      <w:r w:rsidRPr="001D68BB">
        <w:t>5</w:t>
      </w:r>
      <w:r w:rsidRPr="001D68BB">
        <w:rPr>
          <w:lang w:val="vi-VN"/>
        </w:rPr>
        <w:t>. Công tác thanh tra, kiểm tra</w:t>
      </w:r>
    </w:p>
    <w:p w14:paraId="1082AC00" w14:textId="77777777" w:rsidR="001759EA" w:rsidRPr="00A600AB" w:rsidRDefault="008675E3">
      <w:pPr>
        <w:spacing w:before="100"/>
        <w:ind w:firstLine="720"/>
        <w:jc w:val="both"/>
        <w:rPr>
          <w:b/>
          <w:sz w:val="26"/>
          <w:lang w:val="de-DE"/>
        </w:rPr>
      </w:pPr>
      <w:r w:rsidRPr="00A600AB">
        <w:rPr>
          <w:b/>
          <w:lang w:val="de-DE"/>
        </w:rPr>
        <w:t xml:space="preserve">Chương III: </w:t>
      </w:r>
      <w:r w:rsidRPr="00A600AB">
        <w:rPr>
          <w:b/>
          <w:sz w:val="26"/>
          <w:lang w:val="de-DE"/>
        </w:rPr>
        <w:t>TỔ CHỨC THỰC HIỆN</w:t>
      </w:r>
    </w:p>
    <w:p w14:paraId="47A2C660" w14:textId="77777777" w:rsidR="001D68BB" w:rsidRPr="001D68BB" w:rsidRDefault="001D68BB" w:rsidP="001D68BB">
      <w:pPr>
        <w:spacing w:before="120" w:after="120"/>
        <w:ind w:firstLine="720"/>
        <w:jc w:val="both"/>
      </w:pPr>
      <w:r w:rsidRPr="001D68BB">
        <w:t>Điều 16. Trách nhiệm thực hiện</w:t>
      </w:r>
    </w:p>
    <w:p w14:paraId="4AA13787" w14:textId="77777777" w:rsidR="001D68BB" w:rsidRPr="001D68BB" w:rsidRDefault="001D68BB" w:rsidP="001D68BB">
      <w:pPr>
        <w:spacing w:before="120" w:after="120"/>
        <w:ind w:firstLine="720"/>
        <w:jc w:val="both"/>
      </w:pPr>
      <w:r w:rsidRPr="001D68BB">
        <w:t>Điều 17. Điều khoản thi hành</w:t>
      </w:r>
    </w:p>
    <w:p w14:paraId="336C797D" w14:textId="77777777" w:rsidR="001759EA" w:rsidRPr="00A600AB" w:rsidRDefault="008675E3">
      <w:pPr>
        <w:spacing w:before="100"/>
        <w:ind w:firstLine="720"/>
        <w:jc w:val="both"/>
        <w:rPr>
          <w:lang w:val="de-DE"/>
        </w:rPr>
      </w:pPr>
      <w:r w:rsidRPr="00A600AB">
        <w:rPr>
          <w:lang w:val="de-DE"/>
        </w:rPr>
        <w:t>Trên đây là dự thảo Tờ trình Quyết định ban hành Quy chế quản lý cụm công nghiệp</w:t>
      </w:r>
      <w:r w:rsidRPr="00A600AB">
        <w:rPr>
          <w:lang w:val="vi-VN"/>
        </w:rPr>
        <w:t xml:space="preserve"> </w:t>
      </w:r>
      <w:r w:rsidRPr="00A600AB">
        <w:rPr>
          <w:lang w:val="de-DE"/>
        </w:rPr>
        <w:t>trên địa bàn tỉnh Điện Biên. Sở Công Thương trình UBND tỉnh xem xét, quyết định./.</w:t>
      </w:r>
    </w:p>
    <w:p w14:paraId="637D7596" w14:textId="77777777" w:rsidR="001759EA" w:rsidRPr="00A600AB" w:rsidRDefault="008675E3">
      <w:pPr>
        <w:spacing w:before="100"/>
        <w:ind w:firstLine="720"/>
        <w:jc w:val="both"/>
        <w:rPr>
          <w:i/>
          <w:lang w:val="de-DE"/>
        </w:rPr>
      </w:pPr>
      <w:r w:rsidRPr="00A600AB">
        <w:rPr>
          <w:i/>
          <w:lang w:val="de-DE"/>
        </w:rPr>
        <w:t>(Gửi kèm theo:</w:t>
      </w:r>
    </w:p>
    <w:p w14:paraId="5F14E690" w14:textId="77777777" w:rsidR="001759EA" w:rsidRPr="00A600AB" w:rsidRDefault="008675E3">
      <w:pPr>
        <w:spacing w:before="100"/>
        <w:ind w:firstLine="720"/>
        <w:jc w:val="both"/>
        <w:rPr>
          <w:i/>
          <w:lang w:val="de-DE"/>
        </w:rPr>
      </w:pPr>
      <w:r w:rsidRPr="00A600AB">
        <w:rPr>
          <w:i/>
          <w:lang w:val="de-DE"/>
        </w:rPr>
        <w:t>1. Dự thảo Quyết định ban hành Quy chế quản lý cụm công nghiệp trên địa bàn tỉnh Điện Biên;</w:t>
      </w:r>
    </w:p>
    <w:p w14:paraId="3FDE11CE" w14:textId="77777777" w:rsidR="001759EA" w:rsidRPr="00A600AB" w:rsidRDefault="008675E3">
      <w:pPr>
        <w:spacing w:before="120"/>
        <w:ind w:firstLine="720"/>
        <w:jc w:val="both"/>
        <w:rPr>
          <w:i/>
          <w:lang w:val="de-DE"/>
        </w:rPr>
      </w:pPr>
      <w:r w:rsidRPr="00A600AB">
        <w:rPr>
          <w:i/>
          <w:lang w:val="de-DE"/>
        </w:rPr>
        <w:t>2. Báo cáo thẩm định số    /STP-BCTĐ ngày   tháng  năm  của Sở Tư pháp;</w:t>
      </w:r>
    </w:p>
    <w:p w14:paraId="455DF077" w14:textId="77777777" w:rsidR="001759EA" w:rsidRPr="00A600AB" w:rsidRDefault="008675E3">
      <w:pPr>
        <w:spacing w:before="120"/>
        <w:ind w:firstLine="720"/>
        <w:jc w:val="both"/>
        <w:rPr>
          <w:i/>
          <w:lang w:val="de-DE"/>
        </w:rPr>
      </w:pPr>
      <w:r w:rsidRPr="00A600AB">
        <w:rPr>
          <w:i/>
          <w:lang w:val="de-DE"/>
        </w:rPr>
        <w:t xml:space="preserve">3. </w:t>
      </w:r>
      <w:r w:rsidRPr="00A600AB">
        <w:rPr>
          <w:i/>
          <w:lang w:val="pt-BR"/>
        </w:rPr>
        <w:t>Bản tổng hợp, giải trình, tiếp thu ý kiến góp ý của các cơ quan, đơn vị và</w:t>
      </w:r>
      <w:r w:rsidRPr="00A600AB">
        <w:rPr>
          <w:i/>
          <w:lang w:val="de-DE"/>
        </w:rPr>
        <w:t xml:space="preserve"> bản sao Văn bản góp ý của các sở, ngành, UBND các xã, thành phố, các đơn vị liên quan)./.</w:t>
      </w:r>
    </w:p>
    <w:p w14:paraId="3FDEDCE6" w14:textId="77777777" w:rsidR="001759EA" w:rsidRPr="00A600AB" w:rsidRDefault="001759EA">
      <w:pPr>
        <w:spacing w:before="100"/>
        <w:ind w:firstLine="720"/>
        <w:jc w:val="both"/>
        <w:rPr>
          <w:i/>
          <w:lang w:val="de-DE"/>
        </w:rPr>
      </w:pPr>
    </w:p>
    <w:tbl>
      <w:tblPr>
        <w:tblW w:w="9072" w:type="dxa"/>
        <w:tblInd w:w="108" w:type="dxa"/>
        <w:tblLook w:val="01E0" w:firstRow="1" w:lastRow="1" w:firstColumn="1" w:lastColumn="1" w:noHBand="0" w:noVBand="0"/>
      </w:tblPr>
      <w:tblGrid>
        <w:gridCol w:w="5812"/>
        <w:gridCol w:w="3260"/>
      </w:tblGrid>
      <w:tr w:rsidR="001759EA" w:rsidRPr="00A600AB" w14:paraId="052D3DFB" w14:textId="77777777">
        <w:trPr>
          <w:trHeight w:val="1927"/>
        </w:trPr>
        <w:tc>
          <w:tcPr>
            <w:tcW w:w="5812" w:type="dxa"/>
          </w:tcPr>
          <w:p w14:paraId="63CD2AF6" w14:textId="77777777" w:rsidR="001759EA" w:rsidRPr="00A600AB" w:rsidRDefault="008675E3">
            <w:pPr>
              <w:pStyle w:val="BodyTextIndent"/>
              <w:spacing w:before="0"/>
              <w:ind w:hanging="108"/>
              <w:rPr>
                <w:sz w:val="24"/>
                <w:lang w:val="pt-BR"/>
              </w:rPr>
            </w:pPr>
            <w:r w:rsidRPr="00A600AB">
              <w:rPr>
                <w:b w:val="0"/>
                <w:bCs/>
                <w:i/>
                <w:sz w:val="24"/>
                <w:lang w:val="pt-BR"/>
              </w:rPr>
              <w:t xml:space="preserve"> </w:t>
            </w:r>
            <w:r w:rsidRPr="00A600AB">
              <w:rPr>
                <w:bCs/>
                <w:i/>
                <w:sz w:val="24"/>
                <w:lang w:val="pt-BR"/>
              </w:rPr>
              <w:t xml:space="preserve">Nơi nhận:                 </w:t>
            </w:r>
          </w:p>
          <w:p w14:paraId="50F5FD2D" w14:textId="77777777" w:rsidR="001759EA" w:rsidRPr="00A600AB" w:rsidRDefault="008675E3">
            <w:pPr>
              <w:pStyle w:val="BodyTextIndent"/>
              <w:spacing w:before="0" w:line="240" w:lineRule="auto"/>
              <w:ind w:hanging="108"/>
              <w:rPr>
                <w:b w:val="0"/>
                <w:iCs/>
                <w:sz w:val="22"/>
                <w:szCs w:val="22"/>
                <w:lang w:val="pt-BR"/>
              </w:rPr>
            </w:pPr>
            <w:r w:rsidRPr="00A600AB">
              <w:rPr>
                <w:b w:val="0"/>
                <w:iCs/>
                <w:sz w:val="22"/>
                <w:szCs w:val="22"/>
                <w:lang w:val="pt-BR"/>
              </w:rPr>
              <w:t>- Như trên;</w:t>
            </w:r>
          </w:p>
          <w:p w14:paraId="07FE9113" w14:textId="77777777" w:rsidR="001759EA" w:rsidRPr="00A600AB" w:rsidRDefault="008675E3">
            <w:pPr>
              <w:pStyle w:val="BodyTextIndent"/>
              <w:spacing w:before="0" w:line="240" w:lineRule="auto"/>
              <w:ind w:hanging="108"/>
              <w:rPr>
                <w:b w:val="0"/>
                <w:iCs/>
                <w:sz w:val="22"/>
                <w:szCs w:val="22"/>
                <w:lang w:val="pt-BR"/>
              </w:rPr>
            </w:pPr>
            <w:r w:rsidRPr="00A600AB">
              <w:rPr>
                <w:b w:val="0"/>
                <w:iCs/>
                <w:sz w:val="22"/>
                <w:szCs w:val="22"/>
                <w:lang w:val="pt-BR"/>
              </w:rPr>
              <w:t>- Sở Tư pháp;</w:t>
            </w:r>
          </w:p>
          <w:p w14:paraId="4C1044B1" w14:textId="77777777" w:rsidR="001759EA" w:rsidRPr="00A600AB" w:rsidRDefault="008675E3">
            <w:pPr>
              <w:pStyle w:val="BodyTextIndent"/>
              <w:spacing w:before="0" w:line="240" w:lineRule="auto"/>
              <w:ind w:hanging="108"/>
              <w:rPr>
                <w:b w:val="0"/>
                <w:bCs/>
                <w:i/>
                <w:sz w:val="28"/>
                <w:lang w:val="pt-BR"/>
              </w:rPr>
            </w:pPr>
            <w:r w:rsidRPr="00A600AB">
              <w:rPr>
                <w:b w:val="0"/>
                <w:iCs/>
                <w:sz w:val="22"/>
                <w:szCs w:val="22"/>
                <w:lang w:val="pt-BR"/>
              </w:rPr>
              <w:t>- Lưu: VT, QLCNNL.</w:t>
            </w:r>
          </w:p>
        </w:tc>
        <w:tc>
          <w:tcPr>
            <w:tcW w:w="3260" w:type="dxa"/>
          </w:tcPr>
          <w:p w14:paraId="27281C62" w14:textId="77777777" w:rsidR="001759EA" w:rsidRPr="00A600AB" w:rsidRDefault="008675E3">
            <w:pPr>
              <w:pStyle w:val="BodyTextIndent"/>
              <w:spacing w:before="0" w:line="240" w:lineRule="auto"/>
              <w:ind w:left="284" w:firstLine="0"/>
              <w:rPr>
                <w:bCs/>
                <w:szCs w:val="26"/>
                <w:lang w:val="pt-BR"/>
              </w:rPr>
            </w:pPr>
            <w:r w:rsidRPr="00A600AB">
              <w:rPr>
                <w:b w:val="0"/>
                <w:szCs w:val="26"/>
                <w:lang w:val="pt-BR"/>
              </w:rPr>
              <w:t xml:space="preserve">         </w:t>
            </w:r>
            <w:r w:rsidRPr="00A600AB">
              <w:rPr>
                <w:szCs w:val="26"/>
                <w:lang w:val="pt-BR"/>
              </w:rPr>
              <w:t>GIÁM ĐỐC</w:t>
            </w:r>
          </w:p>
          <w:p w14:paraId="48D5AC86" w14:textId="77777777" w:rsidR="001759EA" w:rsidRPr="00A600AB" w:rsidRDefault="008675E3">
            <w:pPr>
              <w:pStyle w:val="BodyTextIndent"/>
              <w:spacing w:before="0" w:line="240" w:lineRule="auto"/>
              <w:ind w:left="284" w:firstLine="0"/>
              <w:rPr>
                <w:i/>
                <w:iCs/>
                <w:sz w:val="28"/>
                <w:lang w:val="pt-BR"/>
              </w:rPr>
            </w:pPr>
            <w:r w:rsidRPr="00A600AB">
              <w:rPr>
                <w:bCs/>
                <w:szCs w:val="26"/>
                <w:lang w:val="pt-BR"/>
              </w:rPr>
              <w:t xml:space="preserve">         </w:t>
            </w:r>
          </w:p>
          <w:p w14:paraId="4848711D" w14:textId="77777777" w:rsidR="001759EA" w:rsidRPr="00A600AB" w:rsidRDefault="001759EA">
            <w:pPr>
              <w:rPr>
                <w:b/>
                <w:lang w:val="pt-BR"/>
              </w:rPr>
            </w:pPr>
          </w:p>
          <w:p w14:paraId="1E28369C" w14:textId="77777777" w:rsidR="001759EA" w:rsidRPr="00A600AB" w:rsidRDefault="008675E3">
            <w:pPr>
              <w:rPr>
                <w:b/>
                <w:lang w:val="pt-BR"/>
              </w:rPr>
            </w:pPr>
            <w:r w:rsidRPr="00A600AB">
              <w:rPr>
                <w:b/>
                <w:lang w:val="pt-BR"/>
              </w:rPr>
              <w:t xml:space="preserve"> </w:t>
            </w:r>
          </w:p>
          <w:p w14:paraId="07C3C6AF" w14:textId="77777777" w:rsidR="001759EA" w:rsidRPr="00A600AB" w:rsidRDefault="001759EA">
            <w:pPr>
              <w:rPr>
                <w:b/>
                <w:lang w:val="pt-BR"/>
              </w:rPr>
            </w:pPr>
          </w:p>
          <w:p w14:paraId="7CA9CA0A" w14:textId="77777777" w:rsidR="001759EA" w:rsidRPr="00A600AB" w:rsidRDefault="001759EA">
            <w:pPr>
              <w:rPr>
                <w:b/>
                <w:lang w:val="pt-BR"/>
              </w:rPr>
            </w:pPr>
          </w:p>
          <w:p w14:paraId="18B8D0C1" w14:textId="77777777" w:rsidR="001759EA" w:rsidRPr="00A600AB" w:rsidRDefault="008675E3">
            <w:pPr>
              <w:rPr>
                <w:lang w:val="pt-BR"/>
              </w:rPr>
            </w:pPr>
            <w:r w:rsidRPr="00A600AB">
              <w:rPr>
                <w:b/>
                <w:lang w:val="pt-BR"/>
              </w:rPr>
              <w:t xml:space="preserve">           Vũ Hồng Sơn</w:t>
            </w:r>
          </w:p>
        </w:tc>
      </w:tr>
    </w:tbl>
    <w:p w14:paraId="33AF6CB3" w14:textId="77777777" w:rsidR="001759EA" w:rsidRPr="00A600AB" w:rsidRDefault="001759EA">
      <w:pPr>
        <w:spacing w:before="120" w:after="120" w:line="259" w:lineRule="auto"/>
        <w:jc w:val="both"/>
        <w:rPr>
          <w:i/>
          <w:lang w:val="pt-BR"/>
        </w:rPr>
      </w:pPr>
    </w:p>
    <w:p w14:paraId="6BE9D070" w14:textId="77777777" w:rsidR="001759EA" w:rsidRPr="00A600AB" w:rsidRDefault="001759EA">
      <w:pPr>
        <w:spacing w:before="120" w:after="120" w:line="259" w:lineRule="auto"/>
        <w:jc w:val="both"/>
        <w:rPr>
          <w:i/>
          <w:lang w:val="pt-BR"/>
        </w:rPr>
      </w:pPr>
    </w:p>
    <w:p w14:paraId="03EE487C" w14:textId="77777777" w:rsidR="001759EA" w:rsidRPr="00A600AB" w:rsidRDefault="001759EA">
      <w:pPr>
        <w:spacing w:before="120" w:after="120" w:line="259" w:lineRule="auto"/>
        <w:jc w:val="both"/>
        <w:rPr>
          <w:i/>
          <w:lang w:val="pt-BR"/>
        </w:rPr>
      </w:pPr>
    </w:p>
    <w:p w14:paraId="675F70D2" w14:textId="77777777" w:rsidR="001759EA" w:rsidRPr="00A600AB" w:rsidRDefault="001759EA">
      <w:pPr>
        <w:spacing w:before="120" w:after="120" w:line="259" w:lineRule="auto"/>
        <w:jc w:val="both"/>
        <w:rPr>
          <w:i/>
          <w:lang w:val="pt-BR"/>
        </w:rPr>
      </w:pPr>
    </w:p>
    <w:p w14:paraId="537815D5" w14:textId="77777777" w:rsidR="001759EA" w:rsidRPr="00A600AB" w:rsidRDefault="008675E3">
      <w:bookmarkStart w:id="0" w:name="loai_2"/>
      <w:r w:rsidRPr="00A600AB">
        <w:br w:type="page"/>
      </w:r>
    </w:p>
    <w:tbl>
      <w:tblPr>
        <w:tblW w:w="9215" w:type="dxa"/>
        <w:jc w:val="center"/>
        <w:tblCellMar>
          <w:left w:w="0" w:type="dxa"/>
          <w:right w:w="0" w:type="dxa"/>
        </w:tblCellMar>
        <w:tblLook w:val="04A0" w:firstRow="1" w:lastRow="0" w:firstColumn="1" w:lastColumn="0" w:noHBand="0" w:noVBand="1"/>
      </w:tblPr>
      <w:tblGrid>
        <w:gridCol w:w="3119"/>
        <w:gridCol w:w="6096"/>
      </w:tblGrid>
      <w:tr w:rsidR="00A600AB" w:rsidRPr="00A600AB" w14:paraId="69C87392" w14:textId="77777777">
        <w:trPr>
          <w:jc w:val="center"/>
        </w:trPr>
        <w:tc>
          <w:tcPr>
            <w:tcW w:w="3119" w:type="dxa"/>
            <w:shd w:val="clear" w:color="auto" w:fill="auto"/>
            <w:tcMar>
              <w:top w:w="0" w:type="dxa"/>
              <w:left w:w="108" w:type="dxa"/>
              <w:bottom w:w="0" w:type="dxa"/>
              <w:right w:w="108" w:type="dxa"/>
            </w:tcMar>
          </w:tcPr>
          <w:p w14:paraId="40EA7BA6" w14:textId="77777777" w:rsidR="001759EA" w:rsidRPr="00A600AB" w:rsidRDefault="008675E3">
            <w:pPr>
              <w:jc w:val="center"/>
              <w:rPr>
                <w:sz w:val="26"/>
                <w:szCs w:val="26"/>
              </w:rPr>
            </w:pPr>
            <w:r w:rsidRPr="00A600AB">
              <w:lastRenderedPageBreak/>
              <w:br w:type="page"/>
            </w:r>
            <w:r w:rsidRPr="00A600AB">
              <w:rPr>
                <w:noProof/>
              </w:rPr>
              <mc:AlternateContent>
                <mc:Choice Requires="wps">
                  <w:drawing>
                    <wp:anchor distT="4294967293" distB="4294967293" distL="114300" distR="114300" simplePos="0" relativeHeight="251666432" behindDoc="0" locked="0" layoutInCell="1" allowOverlap="1" wp14:anchorId="75B9D4CC" wp14:editId="75258FDD">
                      <wp:simplePos x="0" y="0"/>
                      <wp:positionH relativeFrom="column">
                        <wp:posOffset>563245</wp:posOffset>
                      </wp:positionH>
                      <wp:positionV relativeFrom="paragraph">
                        <wp:posOffset>422274</wp:posOffset>
                      </wp:positionV>
                      <wp:extent cx="752475" cy="0"/>
                      <wp:effectExtent l="0" t="0" r="0" b="0"/>
                      <wp:wrapNone/>
                      <wp:docPr id="1099831643" name="Đường kết nối Mũi tên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D676BE0" id="Đường kết nối Mũi tên Thẳng 5" o:spid="_x0000_s1026" type="#_x0000_t32" style="position:absolute;margin-left:44.35pt;margin-top:33.25pt;width:59.2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"/>
                  </w:pict>
                </mc:Fallback>
              </mc:AlternateContent>
            </w:r>
            <w:r w:rsidRPr="00A600AB">
              <w:rPr>
                <w:b/>
                <w:bCs/>
                <w:sz w:val="26"/>
                <w:szCs w:val="26"/>
              </w:rPr>
              <w:t>ỦY BAN NHÂN DÂN</w:t>
            </w:r>
            <w:r w:rsidRPr="00A600AB">
              <w:rPr>
                <w:b/>
                <w:bCs/>
                <w:sz w:val="26"/>
                <w:szCs w:val="26"/>
              </w:rPr>
              <w:br/>
              <w:t>TỈNH ĐIỆN BIÊN</w:t>
            </w:r>
          </w:p>
        </w:tc>
        <w:tc>
          <w:tcPr>
            <w:tcW w:w="6096" w:type="dxa"/>
            <w:shd w:val="clear" w:color="auto" w:fill="auto"/>
            <w:tcMar>
              <w:top w:w="0" w:type="dxa"/>
              <w:left w:w="108" w:type="dxa"/>
              <w:bottom w:w="0" w:type="dxa"/>
              <w:right w:w="108" w:type="dxa"/>
            </w:tcMar>
          </w:tcPr>
          <w:p w14:paraId="7E965F06" w14:textId="77777777" w:rsidR="001759EA" w:rsidRPr="00A600AB" w:rsidRDefault="008675E3">
            <w:pPr>
              <w:jc w:val="center"/>
              <w:rPr>
                <w:sz w:val="27"/>
                <w:szCs w:val="27"/>
              </w:rPr>
            </w:pPr>
            <w:r w:rsidRPr="00A600AB">
              <w:rPr>
                <w:noProof/>
              </w:rPr>
              <mc:AlternateContent>
                <mc:Choice Requires="wps">
                  <w:drawing>
                    <wp:anchor distT="4294967294" distB="4294967294" distL="114300" distR="114300" simplePos="0" relativeHeight="251667456" behindDoc="0" locked="0" layoutInCell="1" allowOverlap="1" wp14:anchorId="3D0D17EF" wp14:editId="3A5BEF09">
                      <wp:simplePos x="0" y="0"/>
                      <wp:positionH relativeFrom="column">
                        <wp:posOffset>823595</wp:posOffset>
                      </wp:positionH>
                      <wp:positionV relativeFrom="paragraph">
                        <wp:posOffset>422910</wp:posOffset>
                      </wp:positionV>
                      <wp:extent cx="2096770" cy="635"/>
                      <wp:effectExtent l="6350" t="13970" r="11430" b="13970"/>
                      <wp:wrapNone/>
                      <wp:docPr id="735819728" name="Đường kết nối: Mũi tên Gấp khúc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3375ABD"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Mũi tên Gấp khúc 6" o:spid="_x0000_s1026" type="#_x0000_t34" style="position:absolute;margin-left:64.85pt;margin-top:33.3pt;width:165.1pt;height:.05pt;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">
                      <v:stroke joinstyle="round"/>
                    </v:shape>
                  </w:pict>
                </mc:Fallback>
              </mc:AlternateContent>
            </w:r>
            <w:r w:rsidRPr="00A600AB">
              <w:rPr>
                <w:b/>
                <w:bCs/>
                <w:sz w:val="26"/>
                <w:szCs w:val="26"/>
                <w:lang w:val="vi-VN"/>
              </w:rPr>
              <w:t>CỘNG HÒA XÃ HỘI CHỦ NGHĨA VIỆT NAM</w:t>
            </w:r>
            <w:r w:rsidRPr="00A600AB">
              <w:rPr>
                <w:b/>
                <w:bCs/>
                <w:sz w:val="27"/>
                <w:szCs w:val="27"/>
                <w:lang w:val="vi-VN"/>
              </w:rPr>
              <w:br/>
            </w:r>
            <w:r w:rsidRPr="00A600AB">
              <w:rPr>
                <w:b/>
                <w:bCs/>
                <w:lang w:val="vi-VN"/>
              </w:rPr>
              <w:t>Độc lập - Tự do - Hạnh phúc</w:t>
            </w:r>
            <w:r w:rsidRPr="00A600AB">
              <w:rPr>
                <w:b/>
                <w:bCs/>
                <w:sz w:val="27"/>
                <w:szCs w:val="27"/>
                <w:lang w:val="vi-VN"/>
              </w:rPr>
              <w:t xml:space="preserve"> </w:t>
            </w:r>
          </w:p>
        </w:tc>
      </w:tr>
      <w:tr w:rsidR="00A600AB" w:rsidRPr="00A600AB" w14:paraId="3557802B" w14:textId="77777777">
        <w:trPr>
          <w:jc w:val="center"/>
        </w:trPr>
        <w:tc>
          <w:tcPr>
            <w:tcW w:w="3119" w:type="dxa"/>
            <w:shd w:val="clear" w:color="auto" w:fill="auto"/>
            <w:tcMar>
              <w:top w:w="0" w:type="dxa"/>
              <w:left w:w="108" w:type="dxa"/>
              <w:bottom w:w="0" w:type="dxa"/>
              <w:right w:w="108" w:type="dxa"/>
            </w:tcMar>
          </w:tcPr>
          <w:p w14:paraId="7985C5D1" w14:textId="4797FF01" w:rsidR="001759EA" w:rsidRPr="00A600AB" w:rsidRDefault="005045D8" w:rsidP="005045D8">
            <w:pPr>
              <w:spacing w:before="120"/>
              <w:jc w:val="center"/>
              <w:rPr>
                <w:sz w:val="26"/>
                <w:lang w:val="vi-VN"/>
              </w:rPr>
            </w:pPr>
            <w:r w:rsidRPr="00A600AB">
              <w:rPr>
                <w:b/>
                <w:i/>
                <w:iCs/>
                <w:noProof/>
                <w:sz w:val="26"/>
                <w:szCs w:val="26"/>
              </w:rPr>
              <mc:AlternateContent>
                <mc:Choice Requires="wps">
                  <w:drawing>
                    <wp:anchor distT="45720" distB="45720" distL="114300" distR="114300" simplePos="0" relativeHeight="251672576" behindDoc="0" locked="0" layoutInCell="1" allowOverlap="1" wp14:anchorId="1CE057CB" wp14:editId="63A335D7">
                      <wp:simplePos x="0" y="0"/>
                      <wp:positionH relativeFrom="column">
                        <wp:posOffset>298450</wp:posOffset>
                      </wp:positionH>
                      <wp:positionV relativeFrom="paragraph">
                        <wp:posOffset>372110</wp:posOffset>
                      </wp:positionV>
                      <wp:extent cx="1169670" cy="315595"/>
                      <wp:effectExtent l="0" t="0" r="114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315595"/>
                              </a:xfrm>
                              <a:prstGeom prst="rect">
                                <a:avLst/>
                              </a:prstGeom>
                              <a:solidFill>
                                <a:srgbClr val="FFFFFF"/>
                              </a:solidFill>
                              <a:ln w="9525">
                                <a:solidFill>
                                  <a:srgbClr val="000000"/>
                                </a:solidFill>
                                <a:miter lim="800000"/>
                                <a:headEnd/>
                                <a:tailEnd/>
                              </a:ln>
                            </wps:spPr>
                            <wps:txbx>
                              <w:txbxContent>
                                <w:p w14:paraId="35750B2F" w14:textId="3637BBAD" w:rsidR="005045D8" w:rsidRPr="005045D8" w:rsidRDefault="005045D8" w:rsidP="005045D8">
                                  <w:pPr>
                                    <w:jc w:val="center"/>
                                    <w:rPr>
                                      <w:b/>
                                      <w:bCs/>
                                    </w:rPr>
                                  </w:pPr>
                                  <w:r w:rsidRPr="005045D8">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CE057CB" id="Text Box 2" o:spid="_x0000_s1027" type="#_x0000_t202" style="position:absolute;left:0;text-align:left;margin-left:23.5pt;margin-top:29.3pt;width:92.1pt;height:24.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DmEgIAACYEAAAOAAAAZHJzL2Uyb0RvYy54bWysk9tu2zAMhu8H7B0E3S+2szht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">
                      <v:textbox>
                        <w:txbxContent>
                          <w:p w14:paraId="35750B2F" w14:textId="3637BBAD" w:rsidR="005045D8" w:rsidRPr="005045D8" w:rsidRDefault="005045D8" w:rsidP="005045D8">
                            <w:pPr>
                              <w:jc w:val="center"/>
                              <w:rPr>
                                <w:b/>
                                <w:bCs/>
                              </w:rPr>
                            </w:pPr>
                            <w:r w:rsidRPr="005045D8">
                              <w:rPr>
                                <w:b/>
                                <w:bCs/>
                              </w:rPr>
                              <w:t>DỰ THẢO</w:t>
                            </w:r>
                          </w:p>
                        </w:txbxContent>
                      </v:textbox>
                      <w10:wrap type="square"/>
                    </v:shape>
                  </w:pict>
                </mc:Fallback>
              </mc:AlternateContent>
            </w:r>
            <w:r w:rsidRPr="00A600AB">
              <w:rPr>
                <w:sz w:val="26"/>
                <w:lang w:val="vi-VN"/>
              </w:rPr>
              <w:t xml:space="preserve">Số: </w:t>
            </w:r>
            <w:r w:rsidRPr="00A600AB">
              <w:rPr>
                <w:sz w:val="26"/>
              </w:rPr>
              <w:t xml:space="preserve">         /2025/</w:t>
            </w:r>
            <w:r w:rsidRPr="00A600AB">
              <w:rPr>
                <w:sz w:val="26"/>
                <w:lang w:val="vi-VN"/>
              </w:rPr>
              <w:t>QĐ-UBND</w:t>
            </w:r>
          </w:p>
        </w:tc>
        <w:tc>
          <w:tcPr>
            <w:tcW w:w="6096" w:type="dxa"/>
            <w:shd w:val="clear" w:color="auto" w:fill="auto"/>
            <w:tcMar>
              <w:top w:w="0" w:type="dxa"/>
              <w:left w:w="108" w:type="dxa"/>
              <w:bottom w:w="0" w:type="dxa"/>
              <w:right w:w="108" w:type="dxa"/>
            </w:tcMar>
          </w:tcPr>
          <w:p w14:paraId="1C02DFFC" w14:textId="77777777" w:rsidR="001759EA" w:rsidRPr="00A600AB" w:rsidRDefault="008675E3">
            <w:pPr>
              <w:spacing w:before="120"/>
              <w:jc w:val="center"/>
            </w:pPr>
            <w:r w:rsidRPr="00A600AB">
              <w:rPr>
                <w:i/>
                <w:iCs/>
              </w:rPr>
              <w:t>Điện Biên</w:t>
            </w:r>
            <w:r w:rsidRPr="00A600AB">
              <w:rPr>
                <w:i/>
                <w:iCs/>
                <w:lang w:val="vi-VN"/>
              </w:rPr>
              <w:t xml:space="preserve">, ngày </w:t>
            </w:r>
            <w:r w:rsidRPr="00A600AB">
              <w:rPr>
                <w:i/>
                <w:iCs/>
              </w:rPr>
              <w:t xml:space="preserve">     </w:t>
            </w:r>
            <w:r w:rsidRPr="00A600AB">
              <w:rPr>
                <w:i/>
                <w:iCs/>
                <w:lang w:val="vi-VN"/>
              </w:rPr>
              <w:t xml:space="preserve"> tháng</w:t>
            </w:r>
            <w:r w:rsidRPr="00A600AB">
              <w:rPr>
                <w:i/>
                <w:iCs/>
              </w:rPr>
              <w:t xml:space="preserve">     </w:t>
            </w:r>
            <w:r w:rsidRPr="00A600AB">
              <w:rPr>
                <w:i/>
                <w:iCs/>
                <w:lang w:val="vi-VN"/>
              </w:rPr>
              <w:t>năm 202</w:t>
            </w:r>
            <w:r w:rsidRPr="00A600AB">
              <w:rPr>
                <w:i/>
                <w:iCs/>
              </w:rPr>
              <w:t>5</w:t>
            </w:r>
          </w:p>
        </w:tc>
      </w:tr>
    </w:tbl>
    <w:p w14:paraId="47A1B49E" w14:textId="77777777" w:rsidR="001759EA" w:rsidRPr="00A600AB" w:rsidRDefault="008675E3">
      <w:pPr>
        <w:jc w:val="center"/>
      </w:pPr>
      <w:r w:rsidRPr="00A600AB">
        <w:rPr>
          <w:b/>
          <w:bCs/>
          <w:lang w:val="vi-VN"/>
        </w:rPr>
        <w:t>QUYẾT ĐỊNH</w:t>
      </w:r>
    </w:p>
    <w:p w14:paraId="219AFE6C" w14:textId="77777777" w:rsidR="001759EA" w:rsidRPr="00A600AB" w:rsidRDefault="008675E3">
      <w:pPr>
        <w:jc w:val="center"/>
        <w:rPr>
          <w:b/>
        </w:rPr>
      </w:pPr>
      <w:r w:rsidRPr="00A600AB">
        <w:rPr>
          <w:b/>
        </w:rPr>
        <w:t>Ban hành Quy chế quản lý cụm công nghiệp trên địa bàn tỉnh Điện Biên</w:t>
      </w:r>
    </w:p>
    <w:p w14:paraId="521F33B9" w14:textId="77777777" w:rsidR="001759EA" w:rsidRPr="00A600AB" w:rsidRDefault="008675E3">
      <w:pPr>
        <w:jc w:val="center"/>
        <w:rPr>
          <w:b/>
          <w:bCs/>
          <w:lang w:val="vi-VN"/>
        </w:rPr>
      </w:pPr>
      <w:r w:rsidRPr="00A600AB">
        <w:rPr>
          <w:noProof/>
        </w:rPr>
        <mc:AlternateContent>
          <mc:Choice Requires="wps">
            <w:drawing>
              <wp:anchor distT="4294967293" distB="4294967293" distL="114300" distR="114300" simplePos="0" relativeHeight="251668480" behindDoc="0" locked="0" layoutInCell="1" allowOverlap="1" wp14:anchorId="73EE037C" wp14:editId="0D089660">
                <wp:simplePos x="0" y="0"/>
                <wp:positionH relativeFrom="column">
                  <wp:posOffset>1998345</wp:posOffset>
                </wp:positionH>
                <wp:positionV relativeFrom="paragraph">
                  <wp:posOffset>40005</wp:posOffset>
                </wp:positionV>
                <wp:extent cx="1857375" cy="0"/>
                <wp:effectExtent l="0" t="0" r="0" b="0"/>
                <wp:wrapNone/>
                <wp:docPr id="1522730806" name="Đường kết nối Mũi tên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394FCE1" id="Đường kết nối Mũi tên Thẳng 7" o:spid="_x0000_s1026" type="#_x0000_t32" style="position:absolute;margin-left:157.35pt;margin-top:3.15pt;width:146.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"/>
            </w:pict>
          </mc:Fallback>
        </mc:AlternateContent>
      </w:r>
    </w:p>
    <w:p w14:paraId="1192AFB4" w14:textId="77777777" w:rsidR="001759EA" w:rsidRPr="00A600AB" w:rsidRDefault="008675E3" w:rsidP="00BF75AC">
      <w:pPr>
        <w:ind w:firstLine="720"/>
        <w:jc w:val="both"/>
        <w:rPr>
          <w:i/>
          <w:iCs/>
        </w:rPr>
      </w:pPr>
      <w:r w:rsidRPr="00A600AB">
        <w:rPr>
          <w:i/>
          <w:iCs/>
        </w:rPr>
        <w:t xml:space="preserve">Căn cứ Luật Tổ chức chính quyền địa phương ngày 19 tháng 02 năm 2025; </w:t>
      </w:r>
    </w:p>
    <w:p w14:paraId="436B44F6" w14:textId="77777777" w:rsidR="001759EA" w:rsidRPr="00A600AB" w:rsidRDefault="008675E3" w:rsidP="00BF75AC">
      <w:pPr>
        <w:ind w:firstLine="720"/>
        <w:jc w:val="both"/>
        <w:rPr>
          <w:i/>
          <w:iCs/>
        </w:rPr>
      </w:pPr>
      <w:r w:rsidRPr="00A600AB">
        <w:rPr>
          <w:i/>
          <w:iCs/>
        </w:rPr>
        <w:t>Căn cứ Luật Ban hành văn bản quy phạm pháp luật ngày 19 tháng 02 năm 2025;</w:t>
      </w:r>
    </w:p>
    <w:p w14:paraId="05417088" w14:textId="77777777" w:rsidR="001759EA" w:rsidRPr="00A600AB" w:rsidRDefault="008675E3" w:rsidP="00BF75AC">
      <w:pPr>
        <w:ind w:firstLine="720"/>
        <w:jc w:val="both"/>
        <w:rPr>
          <w:i/>
          <w:iCs/>
        </w:rPr>
      </w:pPr>
      <w:r w:rsidRPr="00A600AB">
        <w:rPr>
          <w:i/>
          <w:iCs/>
        </w:rPr>
        <w:t>Căn cứ Nghị định số 78/2025/NĐ-CP ngày 01 tháng 4 năm 2025 của Chính phủ Quy định chi tiết một số điều và biện pháp để tổ chức, hướng dẫn thi hành Luật Ban hành văn bản quy phạm pháp luật;</w:t>
      </w:r>
    </w:p>
    <w:p w14:paraId="3A86B8BF" w14:textId="77777777" w:rsidR="001759EA" w:rsidRPr="00A600AB" w:rsidRDefault="008675E3" w:rsidP="00BF75AC">
      <w:pPr>
        <w:ind w:firstLine="720"/>
        <w:jc w:val="both"/>
        <w:rPr>
          <w:i/>
          <w:iCs/>
        </w:rPr>
      </w:pPr>
      <w:r w:rsidRPr="00A600AB">
        <w:rPr>
          <w:i/>
          <w:iCs/>
          <w:lang w:val="vi-VN"/>
        </w:rPr>
        <w:t>Căn cứ Nghị định số</w:t>
      </w:r>
      <w:r w:rsidRPr="00A600AB">
        <w:rPr>
          <w:i/>
          <w:iCs/>
        </w:rPr>
        <w:t xml:space="preserve"> 32/</w:t>
      </w:r>
      <w:r w:rsidRPr="00A600AB">
        <w:rPr>
          <w:i/>
          <w:iCs/>
          <w:lang w:val="vi-VN"/>
        </w:rPr>
        <w:t>20</w:t>
      </w:r>
      <w:r w:rsidRPr="00A600AB">
        <w:rPr>
          <w:i/>
          <w:iCs/>
        </w:rPr>
        <w:t>24</w:t>
      </w:r>
      <w:r w:rsidRPr="00A600AB">
        <w:rPr>
          <w:i/>
          <w:iCs/>
          <w:lang w:val="vi-VN"/>
        </w:rPr>
        <w:t xml:space="preserve">/NĐ-CP ngày </w:t>
      </w:r>
      <w:r w:rsidRPr="00A600AB">
        <w:rPr>
          <w:i/>
          <w:iCs/>
        </w:rPr>
        <w:t>15</w:t>
      </w:r>
      <w:r w:rsidRPr="00A600AB">
        <w:rPr>
          <w:i/>
          <w:iCs/>
          <w:lang w:val="vi-VN"/>
        </w:rPr>
        <w:t xml:space="preserve"> tháng</w:t>
      </w:r>
      <w:r w:rsidRPr="00A600AB">
        <w:rPr>
          <w:i/>
          <w:iCs/>
        </w:rPr>
        <w:t xml:space="preserve"> 3</w:t>
      </w:r>
      <w:r w:rsidRPr="00A600AB">
        <w:rPr>
          <w:i/>
          <w:iCs/>
          <w:lang w:val="vi-VN"/>
        </w:rPr>
        <w:t xml:space="preserve"> năm 20</w:t>
      </w:r>
      <w:r w:rsidRPr="00A600AB">
        <w:rPr>
          <w:i/>
          <w:iCs/>
        </w:rPr>
        <w:t>24</w:t>
      </w:r>
      <w:r w:rsidRPr="00A600AB">
        <w:rPr>
          <w:i/>
          <w:iCs/>
          <w:lang w:val="vi-VN"/>
        </w:rPr>
        <w:t xml:space="preserve"> của Chính phủ về quản lý, phát triển cụm công nghiệp;</w:t>
      </w:r>
    </w:p>
    <w:p w14:paraId="5D6A38B9" w14:textId="77777777" w:rsidR="001759EA" w:rsidRPr="00A600AB" w:rsidRDefault="008675E3" w:rsidP="00BF75AC">
      <w:pPr>
        <w:ind w:firstLine="720"/>
        <w:jc w:val="both"/>
        <w:rPr>
          <w:i/>
          <w:iCs/>
        </w:rPr>
      </w:pPr>
      <w:r w:rsidRPr="00A600AB">
        <w:rPr>
          <w:i/>
          <w:iCs/>
        </w:rPr>
        <w:t>Căn cứ Thông tư số 14/2024/TT-BCT ngày 15 tháng 8 năm 2024 của Bộ Công Thương quy định chế độ báo cáo định kỳ về cụm công nghiệp, cơ sở dữ liệu cụm công nghiệp cả nước và một số mẫu văn bản về quản lý, phát triển cụm công nghiệp;</w:t>
      </w:r>
    </w:p>
    <w:p w14:paraId="4F0EFA08" w14:textId="77777777" w:rsidR="001759EA" w:rsidRPr="00A600AB" w:rsidRDefault="008675E3" w:rsidP="00BF75AC">
      <w:pPr>
        <w:ind w:firstLine="720"/>
        <w:jc w:val="both"/>
        <w:rPr>
          <w:i/>
          <w:iCs/>
        </w:rPr>
      </w:pPr>
      <w:r w:rsidRPr="00A600AB">
        <w:rPr>
          <w:i/>
          <w:iCs/>
          <w:lang w:val="vi-VN"/>
        </w:rPr>
        <w:t xml:space="preserve">Theo đề nghị của Giám đốc </w:t>
      </w:r>
      <w:r w:rsidRPr="00A600AB">
        <w:rPr>
          <w:i/>
          <w:iCs/>
        </w:rPr>
        <w:t xml:space="preserve">Sở </w:t>
      </w:r>
      <w:r w:rsidRPr="00A600AB">
        <w:rPr>
          <w:i/>
          <w:iCs/>
          <w:lang w:val="vi-VN"/>
        </w:rPr>
        <w:t>Công Thương</w:t>
      </w:r>
      <w:r w:rsidRPr="00A600AB">
        <w:rPr>
          <w:i/>
          <w:iCs/>
        </w:rPr>
        <w:t>;</w:t>
      </w:r>
    </w:p>
    <w:p w14:paraId="0C9AE32B" w14:textId="77777777" w:rsidR="001759EA" w:rsidRPr="00A600AB" w:rsidRDefault="008675E3" w:rsidP="00BF75AC">
      <w:pPr>
        <w:ind w:firstLine="720"/>
        <w:jc w:val="both"/>
        <w:rPr>
          <w:i/>
        </w:rPr>
      </w:pPr>
      <w:r w:rsidRPr="00A600AB">
        <w:rPr>
          <w:i/>
          <w:lang w:val="vi-VN"/>
        </w:rPr>
        <w:t xml:space="preserve">Ủy ban nhân dân ban hành Quyết định </w:t>
      </w:r>
      <w:r w:rsidRPr="00A600AB">
        <w:rPr>
          <w:i/>
        </w:rPr>
        <w:t>ban hành quy chế quản lý cụm công nghiệp trên địa bàn tỉnh Điện Biên:</w:t>
      </w:r>
    </w:p>
    <w:p w14:paraId="2D09AF6E" w14:textId="77777777" w:rsidR="001759EA" w:rsidRPr="00A600AB" w:rsidRDefault="008675E3" w:rsidP="00BF75AC">
      <w:pPr>
        <w:ind w:firstLine="720"/>
        <w:jc w:val="both"/>
      </w:pPr>
      <w:r w:rsidRPr="00A600AB">
        <w:rPr>
          <w:b/>
          <w:bCs/>
          <w:lang w:val="vi-VN"/>
        </w:rPr>
        <w:t>Điều 1.</w:t>
      </w:r>
      <w:r w:rsidRPr="00A600AB">
        <w:rPr>
          <w:lang w:val="vi-VN"/>
        </w:rPr>
        <w:t xml:space="preserve"> Ban hành kèm theo Quyết định này Quy chế quản lý cụm công nghiệp trên địa bàn tỉnh </w:t>
      </w:r>
      <w:r w:rsidRPr="00A600AB">
        <w:t>Điện Biên</w:t>
      </w:r>
      <w:r w:rsidRPr="00A600AB">
        <w:rPr>
          <w:lang w:val="vi-VN"/>
        </w:rPr>
        <w:t>.</w:t>
      </w:r>
    </w:p>
    <w:p w14:paraId="679BDB63" w14:textId="45D4057B" w:rsidR="001759EA" w:rsidRPr="00A600AB" w:rsidRDefault="008675E3" w:rsidP="00BF75AC">
      <w:pPr>
        <w:ind w:firstLine="720"/>
        <w:jc w:val="both"/>
        <w:rPr>
          <w:b/>
          <w:bCs/>
          <w:lang w:val="vi-VN"/>
        </w:rPr>
      </w:pPr>
      <w:r w:rsidRPr="00A600AB">
        <w:rPr>
          <w:b/>
          <w:bCs/>
          <w:lang w:val="vi-VN"/>
        </w:rPr>
        <w:t>Điều 2.</w:t>
      </w:r>
      <w:r w:rsidRPr="00A600AB">
        <w:rPr>
          <w:lang w:val="vi-VN"/>
        </w:rPr>
        <w:t xml:space="preserve"> Quyết định có hiệu lực từ ngày</w:t>
      </w:r>
      <w:r w:rsidRPr="00A600AB">
        <w:t>….tháng ….năm …</w:t>
      </w:r>
      <w:r w:rsidRPr="00A600AB">
        <w:rPr>
          <w:lang w:val="vi-VN"/>
        </w:rPr>
        <w:t xml:space="preserve"> </w:t>
      </w:r>
      <w:r w:rsidRPr="00A600AB">
        <w:t xml:space="preserve">và thay thế Quyết định số 47/2018/QĐ-UBND ngày 25 tháng 12 năm 2018 của </w:t>
      </w:r>
      <w:r w:rsidR="002E56C9" w:rsidRPr="00A600AB">
        <w:t>Uỷ ban nhân dân</w:t>
      </w:r>
      <w:r w:rsidRPr="00A600AB">
        <w:t xml:space="preserve"> tỉnh Điện Biên ban hành Quy </w:t>
      </w:r>
      <w:r w:rsidRPr="00A600AB">
        <w:rPr>
          <w:lang w:val="vi-VN"/>
        </w:rPr>
        <w:t xml:space="preserve">chế </w:t>
      </w:r>
      <w:r w:rsidRPr="00A600AB">
        <w:t xml:space="preserve">phối hợp </w:t>
      </w:r>
      <w:r w:rsidRPr="00A600AB">
        <w:rPr>
          <w:lang w:val="vi-VN"/>
        </w:rPr>
        <w:t xml:space="preserve">quản lý cụm công nghiệp trên địa bàn tỉnh </w:t>
      </w:r>
      <w:r w:rsidRPr="00A600AB">
        <w:t xml:space="preserve">Điện Biên.    </w:t>
      </w:r>
    </w:p>
    <w:p w14:paraId="613C494B" w14:textId="103A35B1" w:rsidR="001759EA" w:rsidRPr="00A600AB" w:rsidRDefault="008675E3" w:rsidP="00BF75AC">
      <w:pPr>
        <w:ind w:firstLine="720"/>
        <w:jc w:val="both"/>
      </w:pPr>
      <w:r w:rsidRPr="00A600AB">
        <w:rPr>
          <w:b/>
          <w:bCs/>
          <w:lang w:val="vi-VN"/>
        </w:rPr>
        <w:t>Điều 3.</w:t>
      </w:r>
      <w:r w:rsidRPr="00A600AB">
        <w:rPr>
          <w:lang w:val="vi-VN"/>
        </w:rPr>
        <w:t xml:space="preserve"> </w:t>
      </w:r>
      <w:r w:rsidR="00EB42A9" w:rsidRPr="00A600AB">
        <w:t xml:space="preserve">Chánh Văn phòng Ủy ban nhân dân tỉnh; Giám đốc Sở Công Thương; Thủ trưởng các sở, ban, ngành tỉnh; Chủ tịch Ủy ban nhân dân các xã, phường; các cơ quan, đơn vị, tổ chức và cá nhân có liên quan chịu trách nhiệm thi hành Quyết định này./.”. </w:t>
      </w:r>
    </w:p>
    <w:tbl>
      <w:tblPr>
        <w:tblW w:w="9106" w:type="dxa"/>
        <w:tblCellMar>
          <w:left w:w="0" w:type="dxa"/>
          <w:right w:w="0" w:type="dxa"/>
        </w:tblCellMar>
        <w:tblLook w:val="04A0" w:firstRow="1" w:lastRow="0" w:firstColumn="1" w:lastColumn="0" w:noHBand="0" w:noVBand="1"/>
      </w:tblPr>
      <w:tblGrid>
        <w:gridCol w:w="5495"/>
        <w:gridCol w:w="3611"/>
      </w:tblGrid>
      <w:tr w:rsidR="00A600AB" w:rsidRPr="00A600AB" w14:paraId="361BA023" w14:textId="77777777">
        <w:tc>
          <w:tcPr>
            <w:tcW w:w="5495" w:type="dxa"/>
            <w:shd w:val="clear" w:color="auto" w:fill="auto"/>
            <w:tcMar>
              <w:top w:w="0" w:type="dxa"/>
              <w:left w:w="108" w:type="dxa"/>
              <w:bottom w:w="0" w:type="dxa"/>
              <w:right w:w="108" w:type="dxa"/>
            </w:tcMar>
          </w:tcPr>
          <w:p w14:paraId="1E50B8EC" w14:textId="77777777" w:rsidR="000B77FD" w:rsidRPr="00A600AB" w:rsidRDefault="008675E3" w:rsidP="005045D8">
            <w:pPr>
              <w:rPr>
                <w:sz w:val="20"/>
                <w:szCs w:val="20"/>
                <w:lang w:val="vi-VN"/>
              </w:rPr>
            </w:pPr>
            <w:r w:rsidRPr="00A600AB">
              <w:t> </w:t>
            </w:r>
            <w:r w:rsidRPr="00A600AB">
              <w:rPr>
                <w:b/>
                <w:bCs/>
                <w:i/>
                <w:iCs/>
                <w:sz w:val="24"/>
                <w:szCs w:val="24"/>
                <w:lang w:val="vi-VN"/>
              </w:rPr>
              <w:t>Nơi nhận:</w:t>
            </w:r>
            <w:r w:rsidRPr="00A600AB">
              <w:rPr>
                <w:b/>
                <w:bCs/>
                <w:i/>
                <w:iCs/>
                <w:sz w:val="24"/>
                <w:szCs w:val="24"/>
                <w:lang w:val="vi-VN"/>
              </w:rPr>
              <w:br/>
            </w:r>
            <w:r w:rsidRPr="00A600AB">
              <w:rPr>
                <w:sz w:val="20"/>
                <w:szCs w:val="20"/>
                <w:lang w:val="vi-VN"/>
              </w:rPr>
              <w:t xml:space="preserve">- </w:t>
            </w:r>
            <w:r w:rsidRPr="00A600AB">
              <w:rPr>
                <w:sz w:val="20"/>
                <w:szCs w:val="20"/>
              </w:rPr>
              <w:t xml:space="preserve">Như </w:t>
            </w:r>
            <w:r w:rsidRPr="00A600AB">
              <w:rPr>
                <w:sz w:val="20"/>
                <w:szCs w:val="20"/>
                <w:lang w:val="vi-VN"/>
              </w:rPr>
              <w:t>Điều 3;</w:t>
            </w:r>
          </w:p>
          <w:p w14:paraId="60D4A467" w14:textId="5E5B3F0E" w:rsidR="001759EA" w:rsidRPr="00A600AB" w:rsidRDefault="000B77FD" w:rsidP="005045D8">
            <w:pPr>
              <w:rPr>
                <w:sz w:val="20"/>
                <w:szCs w:val="20"/>
              </w:rPr>
            </w:pPr>
            <w:r w:rsidRPr="00A600AB">
              <w:rPr>
                <w:sz w:val="20"/>
                <w:szCs w:val="20"/>
              </w:rPr>
              <w:t>- Văn phòng chính phủ;</w:t>
            </w:r>
            <w:r w:rsidRPr="00A600AB">
              <w:rPr>
                <w:sz w:val="20"/>
                <w:szCs w:val="20"/>
                <w:lang w:val="vi-VN"/>
              </w:rPr>
              <w:br/>
              <w:t>- Bộ Công Thương</w:t>
            </w:r>
            <w:r w:rsidRPr="00A600AB">
              <w:rPr>
                <w:sz w:val="20"/>
                <w:szCs w:val="20"/>
              </w:rPr>
              <w:t>;</w:t>
            </w:r>
          </w:p>
          <w:p w14:paraId="2A80DD3D" w14:textId="3CAA87FF" w:rsidR="00112EA7" w:rsidRPr="00A600AB" w:rsidRDefault="00112EA7" w:rsidP="005045D8">
            <w:pPr>
              <w:rPr>
                <w:sz w:val="20"/>
                <w:szCs w:val="20"/>
              </w:rPr>
            </w:pPr>
            <w:r w:rsidRPr="00A600AB">
              <w:rPr>
                <w:sz w:val="20"/>
                <w:szCs w:val="20"/>
              </w:rPr>
              <w:t xml:space="preserve">- </w:t>
            </w:r>
            <w:r w:rsidRPr="00A600AB">
              <w:rPr>
                <w:sz w:val="20"/>
                <w:szCs w:val="20"/>
                <w:lang w:val="vi-VN"/>
              </w:rPr>
              <w:t xml:space="preserve">Cục Kiểm tra văn bản và Xử lý </w:t>
            </w:r>
            <w:r w:rsidR="005045D8" w:rsidRPr="00A600AB">
              <w:rPr>
                <w:sz w:val="20"/>
                <w:szCs w:val="20"/>
              </w:rPr>
              <w:t>VPHC</w:t>
            </w:r>
            <w:r w:rsidRPr="00A600AB">
              <w:rPr>
                <w:sz w:val="20"/>
                <w:szCs w:val="20"/>
                <w:lang w:val="vi-VN"/>
              </w:rPr>
              <w:t xml:space="preserve"> - Bộ Tư pháp</w:t>
            </w:r>
            <w:r w:rsidRPr="00A600AB">
              <w:rPr>
                <w:sz w:val="20"/>
                <w:szCs w:val="20"/>
              </w:rPr>
              <w:t>;</w:t>
            </w:r>
          </w:p>
          <w:p w14:paraId="58B3DB4F" w14:textId="77777777" w:rsidR="001759EA" w:rsidRPr="00A600AB" w:rsidRDefault="008675E3" w:rsidP="005045D8">
            <w:pPr>
              <w:rPr>
                <w:sz w:val="20"/>
                <w:szCs w:val="20"/>
                <w:lang w:val="vi-VN"/>
              </w:rPr>
            </w:pPr>
            <w:r w:rsidRPr="00A600AB">
              <w:rPr>
                <w:sz w:val="20"/>
                <w:szCs w:val="20"/>
                <w:lang w:val="vi-VN"/>
              </w:rPr>
              <w:t xml:space="preserve">- Thường trực </w:t>
            </w:r>
            <w:r w:rsidRPr="00A600AB">
              <w:rPr>
                <w:sz w:val="20"/>
                <w:szCs w:val="20"/>
              </w:rPr>
              <w:t>Tỉnh ủy</w:t>
            </w:r>
            <w:r w:rsidRPr="00A600AB">
              <w:rPr>
                <w:sz w:val="20"/>
                <w:szCs w:val="20"/>
                <w:lang w:val="vi-VN"/>
              </w:rPr>
              <w:t>;</w:t>
            </w:r>
            <w:r w:rsidRPr="00A600AB">
              <w:rPr>
                <w:sz w:val="20"/>
                <w:szCs w:val="20"/>
                <w:lang w:val="vi-VN"/>
              </w:rPr>
              <w:br/>
              <w:t>- Thường trực HĐND tỉnh;</w:t>
            </w:r>
          </w:p>
          <w:p w14:paraId="798D0CC5" w14:textId="77777777" w:rsidR="00AA2FD7" w:rsidRPr="00A600AB" w:rsidRDefault="008675E3" w:rsidP="005045D8">
            <w:pPr>
              <w:rPr>
                <w:sz w:val="20"/>
                <w:szCs w:val="20"/>
              </w:rPr>
            </w:pPr>
            <w:r w:rsidRPr="00A600AB">
              <w:rPr>
                <w:sz w:val="20"/>
                <w:szCs w:val="20"/>
              </w:rPr>
              <w:t>- Đoàn ĐBQH tỉnh;</w:t>
            </w:r>
          </w:p>
          <w:p w14:paraId="06F14204" w14:textId="0EC5E1FB" w:rsidR="001759EA" w:rsidRPr="00A600AB" w:rsidRDefault="00AA2FD7" w:rsidP="005045D8">
            <w:pPr>
              <w:rPr>
                <w:sz w:val="20"/>
                <w:szCs w:val="20"/>
                <w:lang w:val="vi-VN"/>
              </w:rPr>
            </w:pPr>
            <w:r w:rsidRPr="00A600AB">
              <w:rPr>
                <w:sz w:val="20"/>
                <w:szCs w:val="20"/>
              </w:rPr>
              <w:t xml:space="preserve">- Ủy ban Mặt trận Tổ quốc Việt Nam tỉnh; </w:t>
            </w:r>
            <w:r w:rsidRPr="00A600AB">
              <w:rPr>
                <w:sz w:val="20"/>
                <w:szCs w:val="20"/>
              </w:rPr>
              <w:br/>
            </w:r>
            <w:r w:rsidRPr="00A600AB">
              <w:rPr>
                <w:sz w:val="20"/>
                <w:szCs w:val="20"/>
                <w:lang w:val="vi-VN"/>
              </w:rPr>
              <w:t xml:space="preserve">- Chủ tịch UBND </w:t>
            </w:r>
            <w:r w:rsidRPr="00A600AB">
              <w:rPr>
                <w:sz w:val="20"/>
                <w:szCs w:val="20"/>
              </w:rPr>
              <w:t>tỉnh</w:t>
            </w:r>
            <w:r w:rsidRPr="00A600AB">
              <w:rPr>
                <w:sz w:val="20"/>
                <w:szCs w:val="20"/>
                <w:lang w:val="vi-VN"/>
              </w:rPr>
              <w:t>;</w:t>
            </w:r>
            <w:r w:rsidRPr="00A600AB">
              <w:rPr>
                <w:sz w:val="20"/>
                <w:szCs w:val="20"/>
              </w:rPr>
              <w:t xml:space="preserve"> c</w:t>
            </w:r>
            <w:r w:rsidRPr="00A600AB">
              <w:rPr>
                <w:sz w:val="20"/>
                <w:szCs w:val="20"/>
                <w:lang w:val="vi-VN"/>
              </w:rPr>
              <w:t>ác PCT UBND tỉnh;</w:t>
            </w:r>
          </w:p>
          <w:p w14:paraId="1FB229DE" w14:textId="77777777" w:rsidR="005045D8" w:rsidRPr="00A600AB" w:rsidRDefault="009735B2" w:rsidP="005045D8">
            <w:pPr>
              <w:rPr>
                <w:sz w:val="20"/>
                <w:szCs w:val="20"/>
              </w:rPr>
            </w:pPr>
            <w:r w:rsidRPr="00A600AB">
              <w:rPr>
                <w:sz w:val="20"/>
                <w:szCs w:val="20"/>
              </w:rPr>
              <w:t>- Trung tâm Thông tin - Hội nghị - Nhà khách tỉnh;</w:t>
            </w:r>
          </w:p>
          <w:p w14:paraId="707E3E89" w14:textId="6DA9A1D4" w:rsidR="001759EA" w:rsidRPr="00A600AB" w:rsidRDefault="009735B2" w:rsidP="005045D8">
            <w:pPr>
              <w:rPr>
                <w:sz w:val="24"/>
                <w:szCs w:val="24"/>
              </w:rPr>
            </w:pPr>
            <w:r w:rsidRPr="00A600AB">
              <w:rPr>
                <w:sz w:val="20"/>
                <w:szCs w:val="20"/>
              </w:rPr>
              <w:t xml:space="preserve">- Báo Điện Biên Phủ, Đài Phát thanh và Truyền hình tỉnh; </w:t>
            </w:r>
            <w:r w:rsidRPr="00A600AB">
              <w:rPr>
                <w:sz w:val="20"/>
                <w:szCs w:val="20"/>
              </w:rPr>
              <w:br/>
            </w:r>
            <w:r w:rsidRPr="00A600AB">
              <w:rPr>
                <w:sz w:val="20"/>
                <w:szCs w:val="20"/>
                <w:lang w:val="vi-VN"/>
              </w:rPr>
              <w:t xml:space="preserve">- Lưu: VT, </w:t>
            </w:r>
            <w:r w:rsidRPr="00A600AB">
              <w:rPr>
                <w:sz w:val="20"/>
                <w:szCs w:val="20"/>
              </w:rPr>
              <w:t>...</w:t>
            </w:r>
            <w:r w:rsidRPr="00A600AB">
              <w:rPr>
                <w:sz w:val="20"/>
                <w:szCs w:val="20"/>
                <w:lang w:val="vi-VN"/>
              </w:rPr>
              <w:t>.</w:t>
            </w:r>
          </w:p>
        </w:tc>
        <w:tc>
          <w:tcPr>
            <w:tcW w:w="3611" w:type="dxa"/>
            <w:shd w:val="clear" w:color="auto" w:fill="auto"/>
            <w:tcMar>
              <w:top w:w="0" w:type="dxa"/>
              <w:left w:w="108" w:type="dxa"/>
              <w:bottom w:w="0" w:type="dxa"/>
              <w:right w:w="108" w:type="dxa"/>
            </w:tcMar>
          </w:tcPr>
          <w:p w14:paraId="3631F89E" w14:textId="77777777" w:rsidR="001759EA" w:rsidRPr="00A600AB" w:rsidRDefault="008675E3">
            <w:pPr>
              <w:rPr>
                <w:sz w:val="26"/>
                <w:szCs w:val="26"/>
              </w:rPr>
            </w:pPr>
            <w:r w:rsidRPr="00A600AB">
              <w:rPr>
                <w:b/>
                <w:bCs/>
                <w:sz w:val="26"/>
                <w:szCs w:val="26"/>
              </w:rPr>
              <w:t xml:space="preserve">TM. ỦY BAN NHÂN DÂN </w:t>
            </w:r>
          </w:p>
        </w:tc>
      </w:tr>
    </w:tbl>
    <w:p w14:paraId="5CDB3747" w14:textId="77777777" w:rsidR="001759EA" w:rsidRPr="00A600AB" w:rsidRDefault="008675E3">
      <w:r w:rsidRPr="00A600AB">
        <w:br w:type="page"/>
      </w:r>
    </w:p>
    <w:tbl>
      <w:tblPr>
        <w:tblW w:w="9356" w:type="dxa"/>
        <w:jc w:val="center"/>
        <w:tblCellMar>
          <w:left w:w="0" w:type="dxa"/>
          <w:right w:w="0" w:type="dxa"/>
        </w:tblCellMar>
        <w:tblLook w:val="04A0" w:firstRow="1" w:lastRow="0" w:firstColumn="1" w:lastColumn="0" w:noHBand="0" w:noVBand="1"/>
      </w:tblPr>
      <w:tblGrid>
        <w:gridCol w:w="3261"/>
        <w:gridCol w:w="6095"/>
      </w:tblGrid>
      <w:tr w:rsidR="001759EA" w:rsidRPr="00A600AB" w14:paraId="5B204F5A" w14:textId="77777777" w:rsidTr="005045D8">
        <w:trPr>
          <w:jc w:val="center"/>
        </w:trPr>
        <w:tc>
          <w:tcPr>
            <w:tcW w:w="3261" w:type="dxa"/>
            <w:shd w:val="clear" w:color="auto" w:fill="auto"/>
            <w:tcMar>
              <w:top w:w="0" w:type="dxa"/>
              <w:left w:w="108" w:type="dxa"/>
              <w:bottom w:w="0" w:type="dxa"/>
              <w:right w:w="108" w:type="dxa"/>
            </w:tcMar>
          </w:tcPr>
          <w:p w14:paraId="60E49374" w14:textId="77777777" w:rsidR="001759EA" w:rsidRPr="00A600AB" w:rsidRDefault="008675E3">
            <w:pPr>
              <w:spacing w:before="60"/>
              <w:jc w:val="center"/>
              <w:rPr>
                <w:b/>
                <w:bCs/>
              </w:rPr>
            </w:pPr>
            <w:r w:rsidRPr="00A600AB">
              <w:lastRenderedPageBreak/>
              <w:br w:type="page"/>
            </w:r>
            <w:r w:rsidRPr="00A600AB">
              <w:rPr>
                <w:b/>
                <w:bCs/>
                <w:lang w:val="vi-VN"/>
              </w:rPr>
              <w:br w:type="page"/>
            </w:r>
            <w:r w:rsidRPr="00A600AB">
              <w:rPr>
                <w:b/>
                <w:bCs/>
              </w:rPr>
              <w:t>ỦY BAN NHÂN DÂN</w:t>
            </w:r>
            <w:r w:rsidRPr="00A600AB">
              <w:rPr>
                <w:b/>
                <w:bCs/>
              </w:rPr>
              <w:br/>
              <w:t>TỈNH ĐIỆN BIÊN</w:t>
            </w:r>
          </w:p>
          <w:p w14:paraId="3BF9C23A" w14:textId="5FDBCD55" w:rsidR="001759EA" w:rsidRPr="00A600AB" w:rsidRDefault="008675E3">
            <w:pPr>
              <w:spacing w:before="120"/>
              <w:jc w:val="center"/>
              <w:rPr>
                <w:bCs/>
              </w:rPr>
            </w:pPr>
            <w:r w:rsidRPr="00A600AB">
              <w:rPr>
                <w:b/>
                <w:i/>
                <w:iCs/>
                <w:noProof/>
              </w:rPr>
              <mc:AlternateContent>
                <mc:Choice Requires="wps">
                  <w:drawing>
                    <wp:anchor distT="0" distB="0" distL="114300" distR="114300" simplePos="0" relativeHeight="251669504" behindDoc="0" locked="0" layoutInCell="1" allowOverlap="1" wp14:anchorId="1D7D8AC3" wp14:editId="744122EB">
                      <wp:simplePos x="0" y="0"/>
                      <wp:positionH relativeFrom="column">
                        <wp:posOffset>755650</wp:posOffset>
                      </wp:positionH>
                      <wp:positionV relativeFrom="paragraph">
                        <wp:posOffset>11430</wp:posOffset>
                      </wp:positionV>
                      <wp:extent cx="533400" cy="0"/>
                      <wp:effectExtent l="12700" t="10795" r="6350" b="8255"/>
                      <wp:wrapNone/>
                      <wp:docPr id="1432598866" name="Đường kết nối Mũi tên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7BD007E" id="Đường kết nối Mũi tên Thẳng 8" o:spid="_x0000_s1026" type="#_x0000_t32" style="position:absolute;margin-left:59.5pt;margin-top:.9pt;width:4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xltwEAAFU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"/>
                  </w:pict>
                </mc:Fallback>
              </mc:AlternateContent>
            </w:r>
          </w:p>
        </w:tc>
        <w:tc>
          <w:tcPr>
            <w:tcW w:w="6095" w:type="dxa"/>
            <w:shd w:val="clear" w:color="auto" w:fill="auto"/>
            <w:tcMar>
              <w:top w:w="0" w:type="dxa"/>
              <w:left w:w="108" w:type="dxa"/>
              <w:bottom w:w="0" w:type="dxa"/>
              <w:right w:w="108" w:type="dxa"/>
            </w:tcMar>
          </w:tcPr>
          <w:p w14:paraId="779CF2EC" w14:textId="77777777" w:rsidR="001759EA" w:rsidRPr="00A600AB" w:rsidRDefault="008675E3">
            <w:pPr>
              <w:jc w:val="center"/>
            </w:pPr>
            <w:r w:rsidRPr="00A600AB">
              <w:rPr>
                <w:b/>
                <w:bCs/>
                <w:noProof/>
              </w:rPr>
              <mc:AlternateContent>
                <mc:Choice Requires="wps">
                  <w:drawing>
                    <wp:anchor distT="0" distB="0" distL="114300" distR="114300" simplePos="0" relativeHeight="251670528" behindDoc="0" locked="0" layoutInCell="1" allowOverlap="1" wp14:anchorId="01E5878A" wp14:editId="40D40F2F">
                      <wp:simplePos x="0" y="0"/>
                      <wp:positionH relativeFrom="column">
                        <wp:posOffset>797772</wp:posOffset>
                      </wp:positionH>
                      <wp:positionV relativeFrom="paragraph">
                        <wp:posOffset>416560</wp:posOffset>
                      </wp:positionV>
                      <wp:extent cx="2165350" cy="0"/>
                      <wp:effectExtent l="0" t="0" r="0" b="0"/>
                      <wp:wrapNone/>
                      <wp:docPr id="13224016" name="Đường kết nối Mũi tên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89A7F4" id="Đường kết nối Mũi tên Thẳng 9" o:spid="_x0000_s1026" type="#_x0000_t32" style="position:absolute;margin-left:62.8pt;margin-top:32.8pt;width:17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MuAEAAFYDAAAOAAAAZHJzL2Uyb0RvYy54bWysU8Fu2zAMvQ/YPwi6L44zpN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"/>
                  </w:pict>
                </mc:Fallback>
              </mc:AlternateContent>
            </w:r>
            <w:r w:rsidRPr="00A600AB">
              <w:rPr>
                <w:b/>
                <w:bCs/>
                <w:lang w:val="vi-VN"/>
              </w:rPr>
              <w:t>CỘNG HÒA XÃ HỘI CHỦ NGHĨA VIỆT NAM</w:t>
            </w:r>
            <w:r w:rsidRPr="00A600AB">
              <w:rPr>
                <w:b/>
                <w:bCs/>
                <w:lang w:val="vi-VN"/>
              </w:rPr>
              <w:br/>
              <w:t xml:space="preserve">Độc lập - Tự do - Hạnh phúc </w:t>
            </w:r>
            <w:r w:rsidRPr="00A600AB">
              <w:rPr>
                <w:b/>
                <w:bCs/>
                <w:lang w:val="vi-VN"/>
              </w:rPr>
              <w:br/>
            </w:r>
          </w:p>
        </w:tc>
      </w:tr>
    </w:tbl>
    <w:p w14:paraId="01912736" w14:textId="77777777" w:rsidR="001759EA" w:rsidRPr="00A600AB" w:rsidRDefault="001759EA">
      <w:pPr>
        <w:jc w:val="center"/>
      </w:pPr>
    </w:p>
    <w:p w14:paraId="3899EB3B" w14:textId="77777777" w:rsidR="001759EA" w:rsidRPr="00A600AB" w:rsidRDefault="008675E3">
      <w:pPr>
        <w:jc w:val="center"/>
        <w:rPr>
          <w:b/>
          <w:bCs/>
        </w:rPr>
      </w:pPr>
      <w:r w:rsidRPr="00A600AB">
        <w:rPr>
          <w:b/>
          <w:bCs/>
          <w:lang w:val="vi-VN"/>
        </w:rPr>
        <w:t>QUY CHẾ</w:t>
      </w:r>
    </w:p>
    <w:p w14:paraId="03E1FB26" w14:textId="77777777" w:rsidR="001759EA" w:rsidRPr="00A600AB" w:rsidRDefault="008675E3">
      <w:pPr>
        <w:jc w:val="center"/>
        <w:rPr>
          <w:b/>
        </w:rPr>
      </w:pPr>
      <w:r w:rsidRPr="00A600AB">
        <w:rPr>
          <w:b/>
        </w:rPr>
        <w:t>Quản lý cụm công nghiệp trên địa bàn tỉnh Điện Biên</w:t>
      </w:r>
    </w:p>
    <w:p w14:paraId="0F6C8F0A" w14:textId="77777777" w:rsidR="001759EA" w:rsidRPr="00A600AB" w:rsidRDefault="008675E3">
      <w:pPr>
        <w:jc w:val="center"/>
        <w:rPr>
          <w:i/>
          <w:iCs/>
        </w:rPr>
      </w:pPr>
      <w:r w:rsidRPr="00A600AB">
        <w:rPr>
          <w:i/>
          <w:iCs/>
          <w:lang w:val="vi-VN"/>
        </w:rPr>
        <w:t>(Ban hành kèm theo Quyết định số</w:t>
      </w:r>
      <w:r w:rsidRPr="00A600AB">
        <w:rPr>
          <w:i/>
          <w:iCs/>
        </w:rPr>
        <w:t xml:space="preserve">      </w:t>
      </w:r>
      <w:r w:rsidRPr="00A600AB">
        <w:rPr>
          <w:i/>
          <w:iCs/>
          <w:lang w:val="vi-VN"/>
        </w:rPr>
        <w:t xml:space="preserve"> /</w:t>
      </w:r>
      <w:r w:rsidRPr="00A600AB">
        <w:rPr>
          <w:i/>
          <w:iCs/>
        </w:rPr>
        <w:t>2025/</w:t>
      </w:r>
      <w:r w:rsidRPr="00A600AB">
        <w:rPr>
          <w:i/>
          <w:iCs/>
          <w:lang w:val="vi-VN"/>
        </w:rPr>
        <w:t>QĐ-UBND</w:t>
      </w:r>
    </w:p>
    <w:p w14:paraId="52B828E1" w14:textId="77777777" w:rsidR="001759EA" w:rsidRPr="00A600AB" w:rsidRDefault="008675E3">
      <w:pPr>
        <w:jc w:val="center"/>
        <w:rPr>
          <w:i/>
          <w:iCs/>
        </w:rPr>
      </w:pPr>
      <w:r w:rsidRPr="00A600AB">
        <w:rPr>
          <w:i/>
          <w:iCs/>
          <w:lang w:val="vi-VN"/>
        </w:rPr>
        <w:t xml:space="preserve"> ngày </w:t>
      </w:r>
      <w:r w:rsidRPr="00A600AB">
        <w:rPr>
          <w:i/>
          <w:iCs/>
        </w:rPr>
        <w:t xml:space="preserve">   tháng   năm </w:t>
      </w:r>
      <w:r w:rsidRPr="00A600AB">
        <w:rPr>
          <w:i/>
          <w:iCs/>
          <w:lang w:val="vi-VN"/>
        </w:rPr>
        <w:t>202</w:t>
      </w:r>
      <w:r w:rsidRPr="00A600AB">
        <w:rPr>
          <w:i/>
          <w:iCs/>
        </w:rPr>
        <w:t>5</w:t>
      </w:r>
      <w:r w:rsidRPr="00A600AB">
        <w:rPr>
          <w:i/>
          <w:iCs/>
          <w:lang w:val="vi-VN"/>
        </w:rPr>
        <w:t xml:space="preserve"> của</w:t>
      </w:r>
      <w:r w:rsidRPr="00A600AB">
        <w:rPr>
          <w:i/>
          <w:iCs/>
        </w:rPr>
        <w:t xml:space="preserve"> Ủy ban nhân dân</w:t>
      </w:r>
      <w:r w:rsidRPr="00A600AB">
        <w:rPr>
          <w:i/>
          <w:iCs/>
          <w:lang w:val="vi-VN"/>
        </w:rPr>
        <w:t xml:space="preserve"> tỉnh </w:t>
      </w:r>
      <w:r w:rsidRPr="00A600AB">
        <w:rPr>
          <w:i/>
          <w:iCs/>
        </w:rPr>
        <w:t>Điện Biên</w:t>
      </w:r>
      <w:r w:rsidRPr="00A600AB">
        <w:rPr>
          <w:i/>
          <w:iCs/>
          <w:lang w:val="vi-VN"/>
        </w:rPr>
        <w:t>)</w:t>
      </w:r>
    </w:p>
    <w:p w14:paraId="279E72D1" w14:textId="77777777" w:rsidR="001759EA" w:rsidRPr="00A600AB" w:rsidRDefault="001759EA">
      <w:pPr>
        <w:jc w:val="center"/>
        <w:rPr>
          <w:b/>
          <w:bCs/>
        </w:rPr>
      </w:pPr>
      <w:bookmarkStart w:id="1" w:name="chuong_1"/>
    </w:p>
    <w:p w14:paraId="04A771CE" w14:textId="77777777" w:rsidR="001759EA" w:rsidRPr="00A600AB" w:rsidRDefault="008675E3">
      <w:pPr>
        <w:jc w:val="center"/>
      </w:pPr>
      <w:r w:rsidRPr="00A600AB">
        <w:rPr>
          <w:b/>
          <w:bCs/>
        </w:rPr>
        <w:t>Chương I</w:t>
      </w:r>
      <w:bookmarkEnd w:id="1"/>
    </w:p>
    <w:p w14:paraId="26C58FF4" w14:textId="77777777" w:rsidR="001759EA" w:rsidRPr="00A600AB" w:rsidRDefault="008675E3">
      <w:pPr>
        <w:jc w:val="center"/>
      </w:pPr>
      <w:bookmarkStart w:id="2" w:name="chuong_1_name"/>
      <w:r w:rsidRPr="00A600AB">
        <w:rPr>
          <w:b/>
          <w:bCs/>
          <w:lang w:val="vi-VN"/>
        </w:rPr>
        <w:t>QUY ĐỊNH CHUNG</w:t>
      </w:r>
      <w:bookmarkEnd w:id="2"/>
    </w:p>
    <w:p w14:paraId="4BE9E71A" w14:textId="77777777" w:rsidR="001759EA" w:rsidRPr="00545CBC" w:rsidRDefault="008675E3" w:rsidP="00006E37">
      <w:pPr>
        <w:spacing w:before="120" w:after="120"/>
        <w:ind w:firstLine="720"/>
        <w:jc w:val="both"/>
      </w:pPr>
      <w:bookmarkStart w:id="3" w:name="dieu_1_1"/>
      <w:r w:rsidRPr="00545CBC">
        <w:rPr>
          <w:b/>
          <w:bCs/>
          <w:lang w:val="vi-VN"/>
        </w:rPr>
        <w:t>Điều 1. Phạm vi</w:t>
      </w:r>
      <w:r w:rsidRPr="00545CBC">
        <w:rPr>
          <w:b/>
          <w:bCs/>
        </w:rPr>
        <w:t xml:space="preserve"> điều chỉnh và đối tượng áp dụng</w:t>
      </w:r>
      <w:bookmarkEnd w:id="3"/>
    </w:p>
    <w:p w14:paraId="67539E98" w14:textId="77777777" w:rsidR="001759EA" w:rsidRPr="00545CBC" w:rsidRDefault="008675E3" w:rsidP="00006E37">
      <w:pPr>
        <w:spacing w:before="120" w:after="120"/>
        <w:ind w:firstLine="720"/>
        <w:jc w:val="both"/>
      </w:pPr>
      <w:r w:rsidRPr="00545CBC">
        <w:rPr>
          <w:lang w:val="vi-VN"/>
        </w:rPr>
        <w:t xml:space="preserve">1. </w:t>
      </w:r>
      <w:r w:rsidRPr="00545CBC">
        <w:t>Phạm vi điều chỉnh</w:t>
      </w:r>
    </w:p>
    <w:p w14:paraId="0DF8185F" w14:textId="55FEB33D" w:rsidR="001759EA" w:rsidRPr="00545CBC" w:rsidRDefault="008675E3" w:rsidP="00006E37">
      <w:pPr>
        <w:spacing w:before="120" w:after="120"/>
        <w:ind w:firstLine="720"/>
        <w:jc w:val="both"/>
        <w:rPr>
          <w:spacing w:val="-4"/>
        </w:rPr>
      </w:pPr>
      <w:r w:rsidRPr="00545CBC">
        <w:rPr>
          <w:spacing w:val="-4"/>
        </w:rPr>
        <w:t xml:space="preserve">a) Quy chế này quy định nguyên tắc, phương thức phối hợp, nội dung và trách nhiệm của các sở, ban, ngành cấp tỉnh (sau đây gọi tắt là các sở, ngành); Uỷ ban nhân dân </w:t>
      </w:r>
      <w:r w:rsidR="00885684" w:rsidRPr="00545CBC">
        <w:rPr>
          <w:spacing w:val="-4"/>
        </w:rPr>
        <w:t xml:space="preserve">các </w:t>
      </w:r>
      <w:r w:rsidRPr="00545CBC">
        <w:rPr>
          <w:spacing w:val="-4"/>
        </w:rPr>
        <w:t xml:space="preserve">xã, phường và các </w:t>
      </w:r>
      <w:r w:rsidR="00FF5524" w:rsidRPr="00545CBC">
        <w:rPr>
          <w:spacing w:val="-4"/>
        </w:rPr>
        <w:t>cơ quan, tổ chức, cá nhân khác</w:t>
      </w:r>
      <w:r w:rsidRPr="00545CBC">
        <w:rPr>
          <w:spacing w:val="-4"/>
        </w:rPr>
        <w:t xml:space="preserve"> có liên quan </w:t>
      </w:r>
      <w:r w:rsidR="00125EF2" w:rsidRPr="00545CBC">
        <w:rPr>
          <w:spacing w:val="-4"/>
        </w:rPr>
        <w:t>trong việc</w:t>
      </w:r>
      <w:r w:rsidRPr="00545CBC">
        <w:rPr>
          <w:spacing w:val="-4"/>
        </w:rPr>
        <w:t xml:space="preserve"> quản lý, phát triển cụm công nghiệp trên địa bàn tỉnh Điện Biên.</w:t>
      </w:r>
    </w:p>
    <w:p w14:paraId="01CB9E40" w14:textId="77777777" w:rsidR="001759EA" w:rsidRPr="00545CBC" w:rsidRDefault="008675E3" w:rsidP="00006E37">
      <w:pPr>
        <w:spacing w:before="120" w:after="120"/>
        <w:ind w:firstLine="720"/>
        <w:jc w:val="both"/>
      </w:pPr>
      <w:r w:rsidRPr="00545CBC">
        <w:t xml:space="preserve">b) Các nội dung về quản lý nhà nước liên quan đến cụm công nghiệp không quy định trong Quy chế này được thực hiện theo các quy định pháp luật hiện hành. </w:t>
      </w:r>
    </w:p>
    <w:p w14:paraId="7B82B764" w14:textId="77777777" w:rsidR="001759EA" w:rsidRPr="00545CBC" w:rsidRDefault="008675E3" w:rsidP="00006E37">
      <w:pPr>
        <w:spacing w:before="120" w:after="120"/>
        <w:ind w:firstLine="720"/>
        <w:jc w:val="both"/>
      </w:pPr>
      <w:r w:rsidRPr="00545CBC">
        <w:t>2. Đối tượng áp dụng</w:t>
      </w:r>
    </w:p>
    <w:p w14:paraId="20C8B44A" w14:textId="6860AB01" w:rsidR="0048750D" w:rsidRPr="00545CBC" w:rsidRDefault="0048750D" w:rsidP="00006E37">
      <w:pPr>
        <w:spacing w:before="120" w:after="120"/>
        <w:ind w:firstLine="720"/>
        <w:jc w:val="both"/>
      </w:pPr>
      <w:r w:rsidRPr="00545CBC">
        <w:t>a) Các cơ quan quản lý nhà nước về cụm công nghiệp trên địa bàn tỉnh</w:t>
      </w:r>
      <w:r w:rsidR="009746EC" w:rsidRPr="00545CBC">
        <w:t>;</w:t>
      </w:r>
    </w:p>
    <w:p w14:paraId="24BB3320" w14:textId="13B6EF35" w:rsidR="0083618B" w:rsidRPr="00545CBC" w:rsidRDefault="0083618B" w:rsidP="00006E37">
      <w:pPr>
        <w:spacing w:before="120" w:after="120"/>
        <w:ind w:firstLine="720"/>
        <w:jc w:val="both"/>
      </w:pPr>
      <w:r w:rsidRPr="00545CBC">
        <w:t>b) Chủ đầu tư xây dựng hạ tầng kỹ thuật cụm công nghiệp</w:t>
      </w:r>
      <w:r w:rsidR="00312303">
        <w:t>;</w:t>
      </w:r>
    </w:p>
    <w:p w14:paraId="332B5A76" w14:textId="685072DC" w:rsidR="0048750D" w:rsidRPr="00545CBC" w:rsidRDefault="0048750D" w:rsidP="00006E37">
      <w:pPr>
        <w:spacing w:before="120" w:after="120"/>
        <w:ind w:firstLine="720"/>
        <w:jc w:val="both"/>
      </w:pPr>
      <w:r w:rsidRPr="00545CBC">
        <w:t>c) Các tổ chức, cá nhân đầu tư dự án sản xuất kinh doanh trong cụm công nghiệp</w:t>
      </w:r>
      <w:r w:rsidR="009746EC" w:rsidRPr="00545CBC">
        <w:t>;</w:t>
      </w:r>
    </w:p>
    <w:p w14:paraId="213A41FA" w14:textId="77777777" w:rsidR="0048750D" w:rsidRPr="00545CBC" w:rsidRDefault="0048750D" w:rsidP="00006E37">
      <w:pPr>
        <w:spacing w:before="120" w:after="120"/>
        <w:ind w:firstLine="720"/>
        <w:jc w:val="both"/>
      </w:pPr>
      <w:r w:rsidRPr="00545CBC">
        <w:t>d) Các cơ quan, tổ chức, cá nhân khác có liên quan.</w:t>
      </w:r>
    </w:p>
    <w:p w14:paraId="179A2465" w14:textId="09724DE8" w:rsidR="008E305C" w:rsidRPr="00545CBC" w:rsidRDefault="008E305C" w:rsidP="00006E37">
      <w:pPr>
        <w:spacing w:before="120" w:after="120"/>
        <w:ind w:firstLine="720"/>
        <w:rPr>
          <w:b/>
          <w:bCs/>
        </w:rPr>
      </w:pPr>
      <w:bookmarkStart w:id="4" w:name="dieu_2_1"/>
      <w:r w:rsidRPr="00545CBC">
        <w:rPr>
          <w:b/>
          <w:bCs/>
        </w:rPr>
        <w:t>Điều 2. Nguyên tắc quản lý</w:t>
      </w:r>
      <w:bookmarkEnd w:id="4"/>
      <w:r w:rsidR="00656299" w:rsidRPr="00545CBC">
        <w:rPr>
          <w:b/>
          <w:bCs/>
        </w:rPr>
        <w:t xml:space="preserve"> và phương thức phối hợp</w:t>
      </w:r>
    </w:p>
    <w:p w14:paraId="470B7B43" w14:textId="257CD1A3" w:rsidR="00656299" w:rsidRPr="00545CBC" w:rsidRDefault="00656299" w:rsidP="00006E37">
      <w:pPr>
        <w:spacing w:before="120" w:after="120"/>
        <w:ind w:firstLine="720"/>
      </w:pPr>
      <w:r w:rsidRPr="00545CBC">
        <w:t>1. Nguyên tắc quản lý</w:t>
      </w:r>
    </w:p>
    <w:p w14:paraId="4615CB9D" w14:textId="71D785A9" w:rsidR="009F57A8" w:rsidRPr="00545CBC" w:rsidRDefault="00656299" w:rsidP="00006E37">
      <w:pPr>
        <w:spacing w:before="120" w:after="120"/>
        <w:ind w:firstLine="720"/>
        <w:jc w:val="both"/>
      </w:pPr>
      <w:r w:rsidRPr="00545CBC">
        <w:t>a)</w:t>
      </w:r>
      <w:r w:rsidR="00890F3A" w:rsidRPr="00545CBC">
        <w:t xml:space="preserve"> </w:t>
      </w:r>
      <w:r w:rsidR="004858B7" w:rsidRPr="00545CBC">
        <w:t>Việc quản lý, phát triển cụm công nghiệp</w:t>
      </w:r>
      <w:r w:rsidR="00734629" w:rsidRPr="00545CBC">
        <w:t>; việc triển khai dự án đầu tư xây dựng hạ tầng kỹ thuật và dự án sản xuất kinh doanh trong cụm công nghiệp được</w:t>
      </w:r>
      <w:r w:rsidR="004858B7" w:rsidRPr="00545CBC">
        <w:t xml:space="preserve"> thực hiện trên cơ sở chức năng, nhiệm vụ, quyền hạn của các cơ quan</w:t>
      </w:r>
      <w:r w:rsidR="006F7FF9" w:rsidRPr="00545CBC">
        <w:t>, đơn vị có</w:t>
      </w:r>
      <w:r w:rsidR="004858B7" w:rsidRPr="00545CBC">
        <w:t xml:space="preserve"> liên quan; không chồng chéo nhiệm vụ, không làm giảm vai trò, trách nhiệm, thẩm quyền của các cơ quan</w:t>
      </w:r>
      <w:r w:rsidR="009F57A8" w:rsidRPr="00545CBC">
        <w:t>, đơn vị</w:t>
      </w:r>
      <w:r w:rsidR="004858B7" w:rsidRPr="00545CBC">
        <w:t xml:space="preserve"> và đảm bảo nguyên tắc kịp thời, nhanh chóng</w:t>
      </w:r>
      <w:r w:rsidR="009F57A8" w:rsidRPr="00545CBC">
        <w:t>,</w:t>
      </w:r>
      <w:r w:rsidR="004858B7" w:rsidRPr="00545CBC">
        <w:t xml:space="preserve"> hiệu quả</w:t>
      </w:r>
      <w:r w:rsidR="009F57A8" w:rsidRPr="00545CBC">
        <w:t xml:space="preserve"> và không gây khó khăn, phiền hà cho doanh nghiệp.</w:t>
      </w:r>
    </w:p>
    <w:p w14:paraId="53026848" w14:textId="7DDFFB63" w:rsidR="004858B7" w:rsidRPr="00545CBC" w:rsidRDefault="00656299" w:rsidP="00006E37">
      <w:pPr>
        <w:spacing w:before="120" w:after="120"/>
        <w:ind w:firstLine="720"/>
        <w:jc w:val="both"/>
      </w:pPr>
      <w:r w:rsidRPr="00545CBC">
        <w:t>b)</w:t>
      </w:r>
      <w:r w:rsidR="004858B7" w:rsidRPr="00545CBC">
        <w:t xml:space="preserve"> Chủ đầu tư xây dựng hạ tầng kỹ thuật cụm công nghiệp và các tổ chức, cá nhân triển khai dự án sản xuất kinh doanh trong cụm công nghiệp phải chấp hành nghiêm các quy định của pháp luật; đồng thời, tuân thủ thực hiện theo nguyên tắc quy định tại Quy chế này. </w:t>
      </w:r>
    </w:p>
    <w:p w14:paraId="20049C03" w14:textId="5A5DC622" w:rsidR="008E305C" w:rsidRPr="00545CBC" w:rsidRDefault="00656299" w:rsidP="00006E37">
      <w:pPr>
        <w:spacing w:before="120" w:after="120"/>
        <w:ind w:firstLine="720"/>
        <w:jc w:val="both"/>
      </w:pPr>
      <w:bookmarkStart w:id="5" w:name="dieu_3_1"/>
      <w:r w:rsidRPr="00545CBC">
        <w:t>2.</w:t>
      </w:r>
      <w:r w:rsidR="008E305C" w:rsidRPr="00545CBC">
        <w:t xml:space="preserve"> Phương thức phối hợp</w:t>
      </w:r>
      <w:bookmarkEnd w:id="5"/>
    </w:p>
    <w:p w14:paraId="7107B93C" w14:textId="77777777" w:rsidR="007B14CD" w:rsidRPr="00545CBC" w:rsidRDefault="007B14CD" w:rsidP="00006E37">
      <w:pPr>
        <w:spacing w:before="120" w:after="120"/>
        <w:ind w:firstLine="720"/>
        <w:jc w:val="both"/>
      </w:pPr>
      <w:r w:rsidRPr="00545CBC">
        <w:lastRenderedPageBreak/>
        <w:t>Trên cơ sở các quy định của pháp luật hiện hành và theo tính chất, nội dung công việc, cơ quan chủ trì quyết định hoặc phối hợp với các cơ quan có liên quan để giải quyết công việc theo các hình thức sau:</w:t>
      </w:r>
    </w:p>
    <w:p w14:paraId="531B220B" w14:textId="1A693F88" w:rsidR="008E305C" w:rsidRPr="00545CBC" w:rsidRDefault="00956AB3" w:rsidP="00006E37">
      <w:pPr>
        <w:spacing w:before="120" w:after="120"/>
        <w:ind w:firstLine="720"/>
        <w:jc w:val="both"/>
      </w:pPr>
      <w:r w:rsidRPr="00545CBC">
        <w:t>a)</w:t>
      </w:r>
      <w:r w:rsidR="008E305C" w:rsidRPr="00545CBC">
        <w:t xml:space="preserve"> Đối với cơ quan chủ trì</w:t>
      </w:r>
    </w:p>
    <w:p w14:paraId="52F5DEA1" w14:textId="51252134" w:rsidR="008E305C" w:rsidRPr="00545CBC" w:rsidRDefault="00956AB3" w:rsidP="00006E37">
      <w:pPr>
        <w:spacing w:before="120" w:after="120"/>
        <w:ind w:firstLine="720"/>
        <w:jc w:val="both"/>
      </w:pPr>
      <w:r w:rsidRPr="00545CBC">
        <w:t>-</w:t>
      </w:r>
      <w:r w:rsidR="008E305C" w:rsidRPr="00545CBC">
        <w:t xml:space="preserve"> Tổ chức họp với các cơ quan phối hợp để lấy ý kiến tham gia</w:t>
      </w:r>
      <w:r w:rsidR="009746EC" w:rsidRPr="00545CBC">
        <w:t>;</w:t>
      </w:r>
    </w:p>
    <w:p w14:paraId="17B3E398" w14:textId="40BDD205" w:rsidR="003A56C8" w:rsidRPr="00545CBC" w:rsidRDefault="00956AB3" w:rsidP="00006E37">
      <w:pPr>
        <w:spacing w:before="120" w:after="120"/>
        <w:ind w:firstLine="720"/>
        <w:jc w:val="both"/>
      </w:pPr>
      <w:r w:rsidRPr="00545CBC">
        <w:t>-</w:t>
      </w:r>
      <w:r w:rsidR="008E305C" w:rsidRPr="00545CBC">
        <w:t xml:space="preserve"> </w:t>
      </w:r>
      <w:r w:rsidR="003A56C8" w:rsidRPr="00545CBC">
        <w:t>Lấy ý kiến của các cơ quan phối hợp bằng văn bản</w:t>
      </w:r>
      <w:r w:rsidR="009746EC" w:rsidRPr="00545CBC">
        <w:t>;</w:t>
      </w:r>
    </w:p>
    <w:p w14:paraId="40F40CE6" w14:textId="19F4C04F" w:rsidR="008E305C" w:rsidRPr="00545CBC" w:rsidRDefault="00956AB3" w:rsidP="00006E37">
      <w:pPr>
        <w:spacing w:before="120" w:after="120"/>
        <w:ind w:firstLine="720"/>
        <w:jc w:val="both"/>
      </w:pPr>
      <w:r w:rsidRPr="00545CBC">
        <w:t>-</w:t>
      </w:r>
      <w:r w:rsidR="008E305C" w:rsidRPr="00545CBC">
        <w:t xml:space="preserve"> Trong trường hợp cần thiết, tổ chức khảo sát thực tế liên quan đến dự án đầu tư xây dựng hạ tầng kỹ thuật cụm công nghiệp</w:t>
      </w:r>
      <w:r w:rsidR="003A56C8" w:rsidRPr="00545CBC">
        <w:t>;</w:t>
      </w:r>
    </w:p>
    <w:p w14:paraId="2F312CFB" w14:textId="6EF93D41" w:rsidR="0070353C" w:rsidRPr="00545CBC" w:rsidRDefault="00956AB3" w:rsidP="00006E37">
      <w:pPr>
        <w:spacing w:before="120" w:after="120"/>
        <w:ind w:firstLine="720"/>
        <w:jc w:val="both"/>
      </w:pPr>
      <w:r w:rsidRPr="00545CBC">
        <w:t>-</w:t>
      </w:r>
      <w:r w:rsidR="0070353C" w:rsidRPr="00545CBC">
        <w:t xml:space="preserve"> Tổ chức gặp gỡ, đối thoại với các doanh nghiệp, cơ sở sản xuất kinh doanh trong cụm công nghiệp để trao đổi, tháo gỡ khó khăn, vướng mắc trong: Đầu tư, sản xuất kinh doanh, xuất khẩu, nhập khẩu, lao động, môi trường và các vấn đề liên quan khác.</w:t>
      </w:r>
    </w:p>
    <w:p w14:paraId="6D9FB9C1" w14:textId="464AB862" w:rsidR="008E305C" w:rsidRPr="00545CBC" w:rsidRDefault="00956AB3" w:rsidP="00006E37">
      <w:pPr>
        <w:spacing w:before="120" w:after="120"/>
        <w:ind w:firstLine="720"/>
        <w:jc w:val="both"/>
      </w:pPr>
      <w:r w:rsidRPr="00545CBC">
        <w:t>b)</w:t>
      </w:r>
      <w:r w:rsidR="008E305C" w:rsidRPr="00545CBC">
        <w:t xml:space="preserve"> Đối với cơ quan phối hợp</w:t>
      </w:r>
    </w:p>
    <w:p w14:paraId="23A61807" w14:textId="2DA09618" w:rsidR="008E305C" w:rsidRPr="00545CBC" w:rsidRDefault="00956AB3" w:rsidP="00006E37">
      <w:pPr>
        <w:spacing w:before="120" w:after="120"/>
        <w:ind w:firstLine="720"/>
        <w:jc w:val="both"/>
      </w:pPr>
      <w:r w:rsidRPr="00545CBC">
        <w:t>-</w:t>
      </w:r>
      <w:r w:rsidR="008E305C" w:rsidRPr="00545CBC">
        <w:t xml:space="preserve"> Có trách nhiệm tham gia ý kiến tại cuộc họp và chịu trách nhiệm về ý kiến của mình. Trường hợp cơ quan phối hợp không thể tham dự cuộc họp thì gửi ý kiến bằng văn bản đến cơ quan chủ trì</w:t>
      </w:r>
      <w:r w:rsidR="009746EC" w:rsidRPr="00545CBC">
        <w:t>;</w:t>
      </w:r>
    </w:p>
    <w:p w14:paraId="7D31D921" w14:textId="2AD8E6C6" w:rsidR="00C62284" w:rsidRPr="00545CBC" w:rsidRDefault="00956AB3" w:rsidP="00006E37">
      <w:pPr>
        <w:spacing w:before="120" w:after="120"/>
        <w:ind w:firstLine="720"/>
        <w:jc w:val="both"/>
      </w:pPr>
      <w:r w:rsidRPr="00545CBC">
        <w:t>-</w:t>
      </w:r>
      <w:r w:rsidR="008E305C" w:rsidRPr="00545CBC">
        <w:t xml:space="preserve"> Khi được lấy ý kiến bằng văn bản, cơ quan phối hợp có trách nhiệm trả lời bằng văn bản </w:t>
      </w:r>
      <w:r w:rsidR="00C62284" w:rsidRPr="00545CBC">
        <w:t>theo đúng thời gian và chịu trách nhiệm về nội dung góp ý, những nội dung thuộc chức năng quản lý theo quy định</w:t>
      </w:r>
      <w:r w:rsidR="00253235" w:rsidRPr="00545CBC">
        <w:t>;</w:t>
      </w:r>
    </w:p>
    <w:p w14:paraId="003417E7" w14:textId="24F4921A" w:rsidR="008E305C" w:rsidRPr="00545CBC" w:rsidRDefault="00956AB3" w:rsidP="00006E37">
      <w:pPr>
        <w:spacing w:before="120" w:after="120"/>
        <w:ind w:firstLine="720"/>
        <w:jc w:val="both"/>
      </w:pPr>
      <w:r w:rsidRPr="00545CBC">
        <w:t>-</w:t>
      </w:r>
      <w:r w:rsidR="008E305C" w:rsidRPr="00545CBC">
        <w:t xml:space="preserve"> Cử người có trách nhiệm tham gia khảo sát thực tế liên quan đến dự án đầu tư xây dựng hạ tầng kỹ thuật cụm công nghiệp khi có yêu cầu, đề nghị.</w:t>
      </w:r>
    </w:p>
    <w:p w14:paraId="4C10E20A" w14:textId="77777777" w:rsidR="0048750D" w:rsidRPr="00545CBC" w:rsidRDefault="0048750D" w:rsidP="00006E37">
      <w:pPr>
        <w:spacing w:before="120" w:after="120"/>
        <w:ind w:firstLine="720"/>
        <w:jc w:val="both"/>
      </w:pPr>
    </w:p>
    <w:p w14:paraId="42EEC3F2" w14:textId="77777777" w:rsidR="001759EA" w:rsidRPr="00545CBC" w:rsidRDefault="008675E3" w:rsidP="00006E37">
      <w:pPr>
        <w:spacing w:before="120" w:after="120"/>
        <w:jc w:val="center"/>
        <w:rPr>
          <w:b/>
          <w:lang w:val="nl-NL"/>
        </w:rPr>
      </w:pPr>
      <w:r w:rsidRPr="00545CBC">
        <w:rPr>
          <w:b/>
          <w:lang w:val="nl-NL"/>
        </w:rPr>
        <w:t>Chương II</w:t>
      </w:r>
    </w:p>
    <w:p w14:paraId="2CE60CC3" w14:textId="77777777" w:rsidR="005045D8" w:rsidRPr="00545CBC" w:rsidRDefault="008675E3" w:rsidP="00006E37">
      <w:pPr>
        <w:jc w:val="center"/>
        <w:rPr>
          <w:b/>
          <w:lang w:val="nl-NL"/>
        </w:rPr>
      </w:pPr>
      <w:r w:rsidRPr="00545CBC">
        <w:rPr>
          <w:b/>
          <w:lang w:val="nl-NL"/>
        </w:rPr>
        <w:t>NỘI DUNG QUẢN LÝ CỤM CÔNG NGHIỆP VÀ TRÁCH NHIỆM</w:t>
      </w:r>
    </w:p>
    <w:p w14:paraId="1644A738" w14:textId="491323C2" w:rsidR="001759EA" w:rsidRPr="00545CBC" w:rsidRDefault="008675E3" w:rsidP="00006E37">
      <w:pPr>
        <w:jc w:val="center"/>
        <w:rPr>
          <w:b/>
          <w:lang w:val="nl-NL"/>
        </w:rPr>
      </w:pPr>
      <w:r w:rsidRPr="00545CBC">
        <w:rPr>
          <w:b/>
          <w:lang w:val="nl-NL"/>
        </w:rPr>
        <w:t xml:space="preserve"> CỦA CÁC CƠ QUAN, ĐƠN VỊ CÓ LIÊN QUAN </w:t>
      </w:r>
    </w:p>
    <w:p w14:paraId="08E171C5" w14:textId="47AA2E4D" w:rsidR="001759EA" w:rsidRPr="00545CBC" w:rsidRDefault="008675E3" w:rsidP="00006E37">
      <w:pPr>
        <w:spacing w:before="120" w:after="120"/>
        <w:ind w:firstLine="720"/>
        <w:jc w:val="both"/>
        <w:rPr>
          <w:b/>
          <w:bCs/>
        </w:rPr>
      </w:pPr>
      <w:bookmarkStart w:id="6" w:name="dieu_5"/>
      <w:r w:rsidRPr="00545CBC">
        <w:rPr>
          <w:b/>
          <w:bCs/>
        </w:rPr>
        <w:t xml:space="preserve">Điều </w:t>
      </w:r>
      <w:r w:rsidR="0037612E" w:rsidRPr="00545CBC">
        <w:rPr>
          <w:b/>
          <w:bCs/>
        </w:rPr>
        <w:t>3</w:t>
      </w:r>
      <w:r w:rsidRPr="00545CBC">
        <w:rPr>
          <w:b/>
          <w:bCs/>
        </w:rPr>
        <w:t>. Xây dựng, ban hành và tổ chức thực hiện pháp luật, cơ chế, chính sách về cụm công nghiệp</w:t>
      </w:r>
    </w:p>
    <w:p w14:paraId="4BD64D9C" w14:textId="77777777" w:rsidR="001759EA" w:rsidRPr="00545CBC" w:rsidRDefault="008675E3" w:rsidP="00006E37">
      <w:pPr>
        <w:spacing w:before="120" w:after="120"/>
        <w:ind w:firstLine="720"/>
        <w:jc w:val="both"/>
      </w:pPr>
      <w:r w:rsidRPr="00545CBC">
        <w:rPr>
          <w:lang w:val="vi-VN"/>
        </w:rPr>
        <w:t>1. Sở Công Thương</w:t>
      </w:r>
      <w:r w:rsidRPr="00545CBC">
        <w:t xml:space="preserve"> chủ trì, phối hợp với các sở, ngành, Uỷ ban nhân dân xã, phường và các đơn vị có liên quan tham mưu xây dựng, điều chỉnh các chính sách có liên quan đến hoạt động quản lý, phát triển cụm công nghiệp trên địa bàn tỉnh, tham mưu cấp có thẩm quyền phê duyệt và tổ chức thực hiện.</w:t>
      </w:r>
    </w:p>
    <w:bookmarkEnd w:id="6"/>
    <w:p w14:paraId="776C389A" w14:textId="77777777" w:rsidR="001759EA" w:rsidRPr="00545CBC" w:rsidRDefault="008675E3" w:rsidP="00006E37">
      <w:pPr>
        <w:spacing w:before="120" w:after="120"/>
        <w:ind w:firstLine="720"/>
        <w:jc w:val="both"/>
      </w:pPr>
      <w:r w:rsidRPr="00545CBC">
        <w:t>2. Sở Tài chính chủ trì, phối hợp với Sở Công Thương và các sở, ngành, đơn vị có liên quan tham mưu Uỷ ban nhân dân tỉnh kế hoạch đầu tư công trung hạn và hàng năm hỗ trợ các dự án xây dựng hạ tầng kỹ thuật cụm công nghiệp theo quy định của pháp luật.</w:t>
      </w:r>
    </w:p>
    <w:p w14:paraId="0DC47179" w14:textId="77777777" w:rsidR="001759EA" w:rsidRPr="00545CBC" w:rsidRDefault="008675E3" w:rsidP="00006E37">
      <w:pPr>
        <w:spacing w:before="120" w:after="120"/>
        <w:ind w:firstLine="720"/>
        <w:jc w:val="both"/>
      </w:pPr>
      <w:r w:rsidRPr="00545CBC">
        <w:t>3</w:t>
      </w:r>
      <w:r w:rsidRPr="00545CBC">
        <w:rPr>
          <w:lang w:val="vi-VN"/>
        </w:rPr>
        <w:t>. Các sở, ngành</w:t>
      </w:r>
      <w:r w:rsidRPr="00545CBC">
        <w:t>, Uỷ ban nhân dân xã, phường và các tổ chức, cá nhân có trách nhiệm phối hợp, tham gia ý kiến, góp ý các cơ chế, chính sách về cụm công nghiệp; chủ động tổ chức thực hiện pháp luật, chính sách về cụm công nghiệp theo chức năng, nhiệm vụ và lĩnh vực, phạm vi quản lý theo quy định.</w:t>
      </w:r>
    </w:p>
    <w:p w14:paraId="4441D672" w14:textId="7E950561" w:rsidR="001759EA" w:rsidRPr="00545CBC" w:rsidRDefault="008675E3" w:rsidP="00006E37">
      <w:pPr>
        <w:spacing w:before="120" w:after="120"/>
        <w:ind w:firstLine="720"/>
        <w:jc w:val="both"/>
        <w:rPr>
          <w:b/>
          <w:lang w:val="nl-NL"/>
        </w:rPr>
      </w:pPr>
      <w:r w:rsidRPr="00545CBC">
        <w:rPr>
          <w:b/>
          <w:lang w:val="nl-NL"/>
        </w:rPr>
        <w:lastRenderedPageBreak/>
        <w:t xml:space="preserve">Điều </w:t>
      </w:r>
      <w:r w:rsidR="00080989" w:rsidRPr="00545CBC">
        <w:rPr>
          <w:b/>
          <w:lang w:val="nl-NL"/>
        </w:rPr>
        <w:t>4</w:t>
      </w:r>
      <w:r w:rsidRPr="00545CBC">
        <w:rPr>
          <w:b/>
          <w:lang w:val="nl-NL"/>
        </w:rPr>
        <w:t>. Xây dựng</w:t>
      </w:r>
      <w:r w:rsidR="008B60CE">
        <w:rPr>
          <w:b/>
          <w:lang w:val="nl-NL"/>
        </w:rPr>
        <w:t xml:space="preserve">, tích hợp </w:t>
      </w:r>
      <w:r w:rsidRPr="00545CBC">
        <w:rPr>
          <w:b/>
          <w:lang w:val="nl-NL"/>
        </w:rPr>
        <w:t xml:space="preserve">phương án phát triển cụm công nghiệp </w:t>
      </w:r>
      <w:r w:rsidR="002775D3">
        <w:rPr>
          <w:b/>
          <w:lang w:val="nl-NL"/>
        </w:rPr>
        <w:t>vào quy hoạch tỉnh</w:t>
      </w:r>
    </w:p>
    <w:p w14:paraId="1CAC7C29" w14:textId="6DDA8F52" w:rsidR="004A3CBB" w:rsidRPr="00545CBC" w:rsidRDefault="008675E3" w:rsidP="00006E37">
      <w:pPr>
        <w:shd w:val="clear" w:color="auto" w:fill="FFFFFF"/>
        <w:spacing w:before="120" w:after="120"/>
        <w:ind w:firstLine="720"/>
        <w:jc w:val="both"/>
      </w:pPr>
      <w:r w:rsidRPr="00545CBC">
        <w:t>1. Sở Công Thương chủ trì, phối hợp với các sở, ngành, Uỷ ban nhân dân xã, phường và các đơn vị liên quan tham mưu xây dựng Phương án phát triển cụm công nghiệp theo quy định.</w:t>
      </w:r>
      <w:r w:rsidR="003B5981" w:rsidRPr="00545CBC">
        <w:t xml:space="preserve"> </w:t>
      </w:r>
      <w:r w:rsidR="004A3CBB" w:rsidRPr="00545CBC">
        <w:t>Tổ chức thực hiện và công khai phương án phát triển cụm công nghiệp sau khi quy hoạch tỉnh được phê duyệt hoặc điều chỉnh quy hoạch tỉnh được phê duyệt để các tổ chức, cá nhân có liên quan biết, triển khai thực hiện.</w:t>
      </w:r>
    </w:p>
    <w:p w14:paraId="418A1A85" w14:textId="77777777" w:rsidR="001759EA" w:rsidRPr="00545CBC" w:rsidRDefault="008675E3" w:rsidP="00006E37">
      <w:pPr>
        <w:shd w:val="clear" w:color="auto" w:fill="FFFFFF"/>
        <w:spacing w:before="120" w:after="120"/>
        <w:ind w:firstLine="720"/>
        <w:jc w:val="both"/>
      </w:pPr>
      <w:r w:rsidRPr="00545CBC">
        <w:t xml:space="preserve"> 2. Các sở, ngành, Uỷ ban nhân dân xã, phường, đơn vị liên quan phối hợp trong việc xây dựng Phương án phát triển cụm công nghiệp.</w:t>
      </w:r>
    </w:p>
    <w:p w14:paraId="6A283F53" w14:textId="77777777" w:rsidR="001759EA" w:rsidRPr="00545CBC" w:rsidRDefault="008675E3" w:rsidP="00006E37">
      <w:pPr>
        <w:shd w:val="clear" w:color="auto" w:fill="FFFFFF"/>
        <w:spacing w:before="120" w:after="120"/>
        <w:ind w:firstLine="720"/>
        <w:jc w:val="both"/>
      </w:pPr>
      <w:r w:rsidRPr="00545CBC">
        <w:t>3. Sở Tài chính thực hiện tích hợp phương án phát triển cụm công nghiệp vào quy hoạch tỉnh, báo cáo Uỷ ban nhân dân tỉnh, trình cơ quan có thẩm quyền phê duyệt.</w:t>
      </w:r>
    </w:p>
    <w:p w14:paraId="25123948" w14:textId="4A2EFB82" w:rsidR="001759EA" w:rsidRPr="00545CBC" w:rsidRDefault="008675E3" w:rsidP="00006E37">
      <w:pPr>
        <w:shd w:val="clear" w:color="auto" w:fill="FFFFFF"/>
        <w:spacing w:before="120" w:after="120"/>
        <w:ind w:firstLine="720"/>
        <w:jc w:val="both"/>
        <w:rPr>
          <w:b/>
          <w:lang w:val="nl-NL"/>
        </w:rPr>
      </w:pPr>
      <w:r w:rsidRPr="00545CBC">
        <w:rPr>
          <w:b/>
        </w:rPr>
        <w:t xml:space="preserve">Điều </w:t>
      </w:r>
      <w:r w:rsidR="00D8003A" w:rsidRPr="00545CBC">
        <w:rPr>
          <w:b/>
        </w:rPr>
        <w:t>5</w:t>
      </w:r>
      <w:r w:rsidRPr="00545CBC">
        <w:rPr>
          <w:b/>
        </w:rPr>
        <w:t xml:space="preserve">. Điều chỉnh phương án </w:t>
      </w:r>
      <w:r w:rsidRPr="00545CBC">
        <w:rPr>
          <w:b/>
          <w:lang w:val="nl-NL"/>
        </w:rPr>
        <w:t>phát triển cụm công nghiệp</w:t>
      </w:r>
    </w:p>
    <w:p w14:paraId="472C48BC" w14:textId="77777777" w:rsidR="001759EA" w:rsidRPr="00545CBC" w:rsidRDefault="008675E3" w:rsidP="00006E37">
      <w:pPr>
        <w:shd w:val="clear" w:color="auto" w:fill="FFFFFF"/>
        <w:spacing w:before="120" w:after="120"/>
        <w:ind w:firstLine="720"/>
        <w:jc w:val="both"/>
        <w:rPr>
          <w:lang w:val="nl-NL"/>
        </w:rPr>
      </w:pPr>
      <w:r w:rsidRPr="00545CBC">
        <w:rPr>
          <w:lang w:val="nl-NL"/>
        </w:rPr>
        <w:t>1. Cơ quan chủ trì:</w:t>
      </w:r>
    </w:p>
    <w:p w14:paraId="08EF3C60" w14:textId="77777777" w:rsidR="001759EA" w:rsidRPr="00545CBC" w:rsidRDefault="008675E3" w:rsidP="00006E37">
      <w:pPr>
        <w:shd w:val="clear" w:color="auto" w:fill="FFFFFF"/>
        <w:spacing w:before="120" w:after="120"/>
        <w:ind w:firstLine="720"/>
        <w:jc w:val="both"/>
        <w:rPr>
          <w:lang w:val="nl-NL"/>
        </w:rPr>
      </w:pPr>
      <w:r w:rsidRPr="00545CBC">
        <w:rPr>
          <w:lang w:val="nl-NL"/>
        </w:rPr>
        <w:t>a) Uỷ ban nhân dân xã, phường có văn bản đề xuất điều chỉnh Phương án phát triển cụm công nghiệp trên địa bàn gửi Sở Công Thương.</w:t>
      </w:r>
    </w:p>
    <w:p w14:paraId="5CEBEDD0" w14:textId="77777777" w:rsidR="001759EA" w:rsidRPr="00545CBC" w:rsidRDefault="008675E3" w:rsidP="00006E37">
      <w:pPr>
        <w:shd w:val="clear" w:color="auto" w:fill="FFFFFF"/>
        <w:spacing w:before="120" w:after="120"/>
        <w:ind w:firstLine="720"/>
        <w:jc w:val="both"/>
        <w:rPr>
          <w:lang w:val="nl-NL"/>
        </w:rPr>
      </w:pPr>
      <w:r w:rsidRPr="00545CBC">
        <w:rPr>
          <w:lang w:val="nl-NL"/>
        </w:rPr>
        <w:t>b) Sở Công Thương chủ trì, phối hợp với các sở, ngành và các đơn vị liên quan xây dựng báo cáo điều chỉnh Phương án phát triển cụm công nghiệp trên địa bàn tỉnh và có văn bản trình Uỷ ban nhân dân tỉnh xem xét điều chỉnh phương án phát triển cụm công nghiệp.</w:t>
      </w:r>
    </w:p>
    <w:p w14:paraId="620F3494" w14:textId="77777777" w:rsidR="001759EA" w:rsidRPr="00545CBC" w:rsidRDefault="008675E3" w:rsidP="00006E37">
      <w:pPr>
        <w:shd w:val="clear" w:color="auto" w:fill="FFFFFF"/>
        <w:spacing w:before="120" w:after="120"/>
        <w:ind w:firstLine="720"/>
        <w:jc w:val="both"/>
      </w:pPr>
      <w:r w:rsidRPr="00545CBC">
        <w:rPr>
          <w:lang w:val="nl-NL"/>
        </w:rPr>
        <w:t xml:space="preserve">c) Đối với các thay đổi nhỏ, thường xuyên </w:t>
      </w:r>
      <w:r w:rsidRPr="00545CBC">
        <w:rPr>
          <w:i/>
          <w:iCs/>
          <w:lang w:val="nl-NL"/>
        </w:rPr>
        <w:t>(</w:t>
      </w:r>
      <w:r w:rsidRPr="00545CBC">
        <w:rPr>
          <w:i/>
          <w:lang w:val="nl-NL"/>
        </w:rPr>
        <w:t xml:space="preserve">về tên gọi, vị trí </w:t>
      </w:r>
      <w:r w:rsidRPr="00545CBC">
        <w:rPr>
          <w:i/>
        </w:rPr>
        <w:t>thay đổi trong</w:t>
      </w:r>
      <w:r w:rsidRPr="00545CBC">
        <w:rPr>
          <w:i/>
        </w:rPr>
        <w:br/>
        <w:t>địa giới hành chính cấp xã, diện tích tăng không quá 05 ha so với quy hoạch</w:t>
      </w:r>
      <w:r w:rsidRPr="00545CBC">
        <w:rPr>
          <w:i/>
        </w:rPr>
        <w:br/>
        <w:t>đã được phê duyệt và phù hợp với quy hoạch sử dụng đất cấp xã và các quy</w:t>
      </w:r>
      <w:r w:rsidRPr="00545CBC">
        <w:rPr>
          <w:i/>
        </w:rPr>
        <w:br/>
        <w:t>hoạch khác trên địa bàn</w:t>
      </w:r>
      <w:r w:rsidRPr="00545CBC">
        <w:rPr>
          <w:i/>
          <w:iCs/>
        </w:rPr>
        <w:t>)</w:t>
      </w:r>
      <w:r w:rsidRPr="00545CBC">
        <w:t xml:space="preserve">, Sở Công Thương đề xuất cập nhật nội dung thay đổi, tham mưu Uỷ ban nhân dân tỉnh báo cáo Thủ tướng Chính phủ tại kỳ lập, phê duyệt quy hoạch tỉnh tiếp theo. </w:t>
      </w:r>
    </w:p>
    <w:p w14:paraId="7C6100CE" w14:textId="77777777" w:rsidR="001759EA" w:rsidRPr="00545CBC" w:rsidRDefault="008675E3" w:rsidP="00006E37">
      <w:pPr>
        <w:shd w:val="clear" w:color="auto" w:fill="FFFFFF"/>
        <w:spacing w:before="120" w:after="120"/>
        <w:ind w:firstLine="720"/>
        <w:jc w:val="both"/>
        <w:rPr>
          <w:lang w:val="nl-NL"/>
        </w:rPr>
      </w:pPr>
      <w:r w:rsidRPr="00545CBC">
        <w:rPr>
          <w:lang w:val="nl-NL"/>
        </w:rPr>
        <w:t>2. Cơ quan phối hợp:</w:t>
      </w:r>
    </w:p>
    <w:p w14:paraId="3068E662" w14:textId="77777777" w:rsidR="001759EA" w:rsidRPr="00545CBC" w:rsidRDefault="008675E3" w:rsidP="00006E37">
      <w:pPr>
        <w:shd w:val="clear" w:color="auto" w:fill="FFFFFF"/>
        <w:spacing w:before="120" w:after="120"/>
        <w:ind w:firstLine="720"/>
        <w:jc w:val="both"/>
        <w:rPr>
          <w:lang w:val="nl-NL"/>
        </w:rPr>
      </w:pPr>
      <w:r w:rsidRPr="00545CBC">
        <w:rPr>
          <w:lang w:val="nl-NL"/>
        </w:rPr>
        <w:t>a) Sở Tài chính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tham mưu Uỷ ban nhân dân tỉnh trình cơ quan có thẩm quyền phê duyệt.</w:t>
      </w:r>
    </w:p>
    <w:p w14:paraId="435B07B5" w14:textId="77777777" w:rsidR="001759EA" w:rsidRPr="00545CBC" w:rsidRDefault="008675E3" w:rsidP="00006E37">
      <w:pPr>
        <w:shd w:val="clear" w:color="auto" w:fill="FFFFFF"/>
        <w:spacing w:before="120" w:after="120"/>
        <w:ind w:firstLine="720"/>
        <w:jc w:val="both"/>
        <w:rPr>
          <w:lang w:val="nl-NL"/>
        </w:rPr>
      </w:pPr>
      <w:r w:rsidRPr="00545CBC">
        <w:rPr>
          <w:lang w:val="nl-NL"/>
        </w:rPr>
        <w:t>b) Các sở, ngành: Nông nghiệp và Môi trường, Xây dựng và các cơ quan, đơn vị liên quan có trách nhiệm phối hợp theo chức năng, nhiệm vụ của đơn vị mình.</w:t>
      </w:r>
    </w:p>
    <w:p w14:paraId="164376E2" w14:textId="06DDF4E3" w:rsidR="001759EA" w:rsidRPr="00545CBC" w:rsidRDefault="008675E3" w:rsidP="00006E37">
      <w:pPr>
        <w:shd w:val="clear" w:color="auto" w:fill="FFFFFF"/>
        <w:spacing w:before="120" w:after="120"/>
        <w:ind w:firstLine="720"/>
        <w:jc w:val="both"/>
        <w:rPr>
          <w:b/>
          <w:bCs/>
          <w:lang w:val="nl-NL"/>
        </w:rPr>
      </w:pPr>
      <w:r w:rsidRPr="00545CBC">
        <w:rPr>
          <w:b/>
          <w:bCs/>
          <w:lang w:val="nl-NL"/>
        </w:rPr>
        <w:t xml:space="preserve">Điều </w:t>
      </w:r>
      <w:r w:rsidR="00A06DEA" w:rsidRPr="00545CBC">
        <w:rPr>
          <w:b/>
          <w:bCs/>
          <w:lang w:val="nl-NL"/>
        </w:rPr>
        <w:t>6</w:t>
      </w:r>
      <w:r w:rsidRPr="00545CBC">
        <w:rPr>
          <w:b/>
          <w:bCs/>
          <w:lang w:val="nl-NL"/>
        </w:rPr>
        <w:t>. Thành lập, mở rộng cụm công nghiệp; điều chỉnh, bãi bỏ quyết định thành lập, mở rộng cụm công nghiệp</w:t>
      </w:r>
    </w:p>
    <w:p w14:paraId="4C5E8F75" w14:textId="6CA867E2" w:rsidR="001C718E" w:rsidRPr="00545CBC" w:rsidRDefault="001C718E" w:rsidP="00006E37">
      <w:pPr>
        <w:shd w:val="clear" w:color="auto" w:fill="FFFFFF"/>
        <w:spacing w:before="120" w:after="120"/>
        <w:ind w:firstLine="720"/>
        <w:jc w:val="both"/>
        <w:rPr>
          <w:lang w:val="nl-NL"/>
        </w:rPr>
      </w:pPr>
      <w:r w:rsidRPr="00545CBC">
        <w:rPr>
          <w:lang w:val="nl-NL"/>
        </w:rPr>
        <w:t>1. Thành lập, mở rộng cụm công nghiệp thực hiện theo quy định tại Mục 2 Chương I Nghị định số 32/2024/NĐ-CP</w:t>
      </w:r>
      <w:r w:rsidR="00E510C9" w:rsidRPr="00545CBC">
        <w:rPr>
          <w:lang w:val="nl-NL"/>
        </w:rPr>
        <w:t>.</w:t>
      </w:r>
    </w:p>
    <w:p w14:paraId="26A6C2C8" w14:textId="77777777" w:rsidR="00940B91" w:rsidRPr="00545CBC" w:rsidRDefault="00940B91" w:rsidP="00006E37">
      <w:pPr>
        <w:shd w:val="clear" w:color="auto" w:fill="FFFFFF"/>
        <w:spacing w:before="120" w:after="120"/>
        <w:ind w:firstLine="720"/>
        <w:jc w:val="both"/>
        <w:rPr>
          <w:lang w:val="nl-NL"/>
        </w:rPr>
      </w:pPr>
      <w:r w:rsidRPr="00545CBC">
        <w:rPr>
          <w:lang w:val="nl-NL"/>
        </w:rPr>
        <w:lastRenderedPageBreak/>
        <w:t>2. Trách nhiệm của các cơ quan, đơn vị</w:t>
      </w:r>
    </w:p>
    <w:p w14:paraId="6E4A32BC" w14:textId="77737408" w:rsidR="000F0F9F" w:rsidRPr="00545CBC" w:rsidRDefault="00C03B87" w:rsidP="00006E37">
      <w:pPr>
        <w:shd w:val="clear" w:color="auto" w:fill="FFFFFF"/>
        <w:spacing w:before="120" w:after="120"/>
        <w:ind w:firstLine="720"/>
        <w:jc w:val="both"/>
        <w:rPr>
          <w:lang w:val="nl-NL"/>
        </w:rPr>
      </w:pPr>
      <w:r w:rsidRPr="00545CBC">
        <w:rPr>
          <w:lang w:val="nl-NL"/>
        </w:rPr>
        <w:t xml:space="preserve">a) Uỷ ban nhân dân xã, phường: </w:t>
      </w:r>
      <w:r w:rsidR="000F0F9F" w:rsidRPr="00545CBC">
        <w:rPr>
          <w:lang w:val="nl-NL"/>
        </w:rPr>
        <w:t>Chủ trì, phối hợp với doanh nghiệp, hợp tác xã hoặc đơn vị được giao nhiệm vụ đầu tư xây dựng hạ tầng kỹ thuật đề xuất thành lập hoặc mở rộng cụm công nghiệp trên địa bàn.</w:t>
      </w:r>
      <w:r w:rsidR="001A0AC4" w:rsidRPr="00545CBC">
        <w:rPr>
          <w:lang w:val="nl-NL"/>
        </w:rPr>
        <w:t xml:space="preserve"> Trường hợp cụm công nghiệp nằm trên địa bàn hai</w:t>
      </w:r>
      <w:r w:rsidR="00F903B0" w:rsidRPr="00545CBC">
        <w:rPr>
          <w:lang w:val="nl-NL"/>
        </w:rPr>
        <w:t xml:space="preserve"> xã, phường trở lên, Uỷ ban nhân dân tỉnh giao một Uỷ ban nhân dân xã, phường</w:t>
      </w:r>
      <w:r w:rsidR="00FA71B1" w:rsidRPr="00545CBC">
        <w:rPr>
          <w:lang w:val="nl-NL"/>
        </w:rPr>
        <w:t xml:space="preserve"> trình đề nghị thành lập hoặc mở rộng cụm công nghiệp.</w:t>
      </w:r>
    </w:p>
    <w:p w14:paraId="4E28056B" w14:textId="54258B42" w:rsidR="001C718E" w:rsidRPr="00545CBC" w:rsidRDefault="008675E3" w:rsidP="00006E37">
      <w:pPr>
        <w:shd w:val="clear" w:color="auto" w:fill="FFFFFF"/>
        <w:spacing w:before="120" w:after="120"/>
        <w:ind w:firstLine="720"/>
        <w:jc w:val="both"/>
        <w:rPr>
          <w:lang w:val="nl-NL"/>
        </w:rPr>
      </w:pPr>
      <w:r w:rsidRPr="00545CBC">
        <w:rPr>
          <w:lang w:val="nl-NL"/>
        </w:rPr>
        <w:t xml:space="preserve">b) Sở Công Thương: </w:t>
      </w:r>
      <w:r w:rsidR="001C718E" w:rsidRPr="00545CBC">
        <w:rPr>
          <w:lang w:val="nl-NL"/>
        </w:rPr>
        <w:t>Chủ trì, phối hợp với các sở, ngành liên quan tổ chức thẩm định việc thành lập, mở rộng cụm công nghiệp (trong đó có nội dung đánh giá lựa chọn chủ đầu tư xây dựng hạ tầng kỹ thuật cụm công nghiệp); Hoàn thành báo cáo thẩm định trình Ủy ban nhân dân tỉnh ban hành Quyết định thành lập, mở rộng cụm công nghiệp.</w:t>
      </w:r>
    </w:p>
    <w:p w14:paraId="74820BC6" w14:textId="5C36B3C2" w:rsidR="00630260" w:rsidRPr="00545CBC" w:rsidRDefault="007277AF" w:rsidP="00006E37">
      <w:pPr>
        <w:shd w:val="clear" w:color="auto" w:fill="FFFFFF"/>
        <w:spacing w:before="120" w:after="120"/>
        <w:ind w:firstLine="720"/>
        <w:jc w:val="both"/>
        <w:rPr>
          <w:lang w:val="nl-NL"/>
        </w:rPr>
      </w:pPr>
      <w:r w:rsidRPr="00545CBC">
        <w:rPr>
          <w:lang w:val="nl-NL"/>
        </w:rPr>
        <w:t>c</w:t>
      </w:r>
      <w:r w:rsidR="00FE44BE" w:rsidRPr="00545CBC">
        <w:rPr>
          <w:lang w:val="nl-NL"/>
        </w:rPr>
        <w:t xml:space="preserve">) </w:t>
      </w:r>
      <w:r w:rsidR="00107677" w:rsidRPr="00545CBC">
        <w:rPr>
          <w:lang w:val="nl-NL"/>
        </w:rPr>
        <w:t>Sở</w:t>
      </w:r>
      <w:r w:rsidR="00630260" w:rsidRPr="00545CBC">
        <w:rPr>
          <w:lang w:val="nl-NL"/>
        </w:rPr>
        <w:t xml:space="preserve"> Tài chính, Sở Xây dựng, Sở Nông nghiệp và Môi trường</w:t>
      </w:r>
      <w:r w:rsidR="00107677" w:rsidRPr="00545CBC">
        <w:rPr>
          <w:lang w:val="nl-NL"/>
        </w:rPr>
        <w:t xml:space="preserve"> </w:t>
      </w:r>
      <w:r w:rsidR="00630260" w:rsidRPr="00545CBC">
        <w:rPr>
          <w:lang w:val="nl-NL"/>
        </w:rPr>
        <w:t>và các đơn vị có liên quan có trách nhiệm phối hợp thẩm định việc thành lập, mở rộng cụm công nghiệp theo chức năng, nhiệm vụ của đơn vị.</w:t>
      </w:r>
    </w:p>
    <w:p w14:paraId="7F3058F1" w14:textId="4379ACED" w:rsidR="001759EA" w:rsidRPr="00545CBC" w:rsidRDefault="00960F43" w:rsidP="00006E37">
      <w:pPr>
        <w:shd w:val="clear" w:color="auto" w:fill="FFFFFF"/>
        <w:spacing w:before="120" w:after="120"/>
        <w:ind w:firstLine="720"/>
        <w:jc w:val="both"/>
        <w:rPr>
          <w:lang w:val="nl-NL"/>
        </w:rPr>
      </w:pPr>
      <w:r w:rsidRPr="00545CBC">
        <w:rPr>
          <w:lang w:val="nl-NL"/>
        </w:rPr>
        <w:t>3</w:t>
      </w:r>
      <w:r w:rsidR="008675E3" w:rsidRPr="00545CBC">
        <w:rPr>
          <w:lang w:val="nl-NL"/>
        </w:rPr>
        <w:t>. Điều chỉnh</w:t>
      </w:r>
      <w:r w:rsidRPr="00545CBC">
        <w:rPr>
          <w:lang w:val="nl-NL"/>
        </w:rPr>
        <w:t>, bãi bỏ</w:t>
      </w:r>
      <w:r w:rsidR="008675E3" w:rsidRPr="00545CBC">
        <w:rPr>
          <w:lang w:val="nl-NL"/>
        </w:rPr>
        <w:t xml:space="preserve"> quyết định thành lập, mở rộng cụm công nghiệp</w:t>
      </w:r>
    </w:p>
    <w:p w14:paraId="7E80562E" w14:textId="13C5A21E" w:rsidR="00F23690" w:rsidRPr="00545CBC" w:rsidRDefault="00F23690" w:rsidP="00006E37">
      <w:pPr>
        <w:shd w:val="clear" w:color="auto" w:fill="FFFFFF"/>
        <w:spacing w:before="120" w:after="120"/>
        <w:ind w:firstLine="720"/>
        <w:jc w:val="both"/>
        <w:rPr>
          <w:lang w:val="nl-NL"/>
        </w:rPr>
      </w:pPr>
      <w:r w:rsidRPr="00545CBC">
        <w:rPr>
          <w:lang w:val="nl-NL"/>
        </w:rPr>
        <w:t>a) Sở Công Thương chủ trì, phối hợp với các sở, ngành, Ủy ban nhân dân xã, phường và các đơn vị liên quan tham mưu Ủy ban nhân dân tỉnh điều chỉnh nội dung, bãi bỏ Quyết định thành lập, mở rộng cụm công nghiệp.</w:t>
      </w:r>
    </w:p>
    <w:p w14:paraId="1C772876" w14:textId="20008E2D" w:rsidR="00F23690" w:rsidRPr="00545CBC" w:rsidRDefault="00775FF1" w:rsidP="00006E37">
      <w:pPr>
        <w:shd w:val="clear" w:color="auto" w:fill="FFFFFF"/>
        <w:spacing w:before="120" w:after="120"/>
        <w:ind w:firstLine="720"/>
        <w:jc w:val="both"/>
        <w:rPr>
          <w:lang w:val="nl-NL"/>
        </w:rPr>
      </w:pPr>
      <w:r w:rsidRPr="00545CBC">
        <w:rPr>
          <w:lang w:val="nl-NL"/>
        </w:rPr>
        <w:t>b)</w:t>
      </w:r>
      <w:r w:rsidR="00F23690" w:rsidRPr="00545CBC">
        <w:rPr>
          <w:lang w:val="nl-NL"/>
        </w:rPr>
        <w:t xml:space="preserve"> Các sở, ngành, Ủy ban nhân dân cấp huyện, đơn vị liên quan có trách nhiệm phối hợp, tham gia ý kiến về điều chỉnh, bãi bỏ quyết định thành lập, mở rộng cụm công nghiệp.</w:t>
      </w:r>
    </w:p>
    <w:p w14:paraId="1E777F1C" w14:textId="6F2906C9" w:rsidR="001759EA" w:rsidRPr="00545CBC" w:rsidRDefault="008675E3" w:rsidP="00006E37">
      <w:pPr>
        <w:spacing w:before="120" w:after="120"/>
        <w:ind w:firstLine="720"/>
        <w:jc w:val="both"/>
        <w:rPr>
          <w:b/>
          <w:lang w:val="nl-NL"/>
        </w:rPr>
      </w:pPr>
      <w:r w:rsidRPr="00545CBC">
        <w:rPr>
          <w:b/>
          <w:lang w:val="nl-NL"/>
        </w:rPr>
        <w:t xml:space="preserve">Điều </w:t>
      </w:r>
      <w:r w:rsidR="00BF3AA2" w:rsidRPr="00545CBC">
        <w:rPr>
          <w:b/>
          <w:lang w:val="nl-NL"/>
        </w:rPr>
        <w:t>7</w:t>
      </w:r>
      <w:r w:rsidRPr="00545CBC">
        <w:rPr>
          <w:b/>
          <w:lang w:val="nl-NL"/>
        </w:rPr>
        <w:t>. Các thủ tục đầu tư đối với dự án đầu tư xây dựng hạ tầng kỹ thuật cụm công nghiệp</w:t>
      </w:r>
    </w:p>
    <w:p w14:paraId="69540772" w14:textId="77777777" w:rsidR="001759EA" w:rsidRPr="00545CBC" w:rsidRDefault="008675E3" w:rsidP="00006E37">
      <w:pPr>
        <w:spacing w:before="120" w:after="120"/>
        <w:ind w:firstLine="720"/>
        <w:jc w:val="both"/>
      </w:pPr>
      <w:r w:rsidRPr="00545CBC">
        <w:rPr>
          <w:spacing w:val="-8"/>
        </w:rPr>
        <w:t>1</w:t>
      </w:r>
      <w:r w:rsidRPr="00545CBC">
        <w:t>. Trong quá trình triển khai thi công dự án xây dựng hạ tầng kỹ thuật cụm công nghiệp, chủ đầu tư dự án cần thực hiện các thủ tục hành chính theo quy định của pháp luật về đầu tư (</w:t>
      </w:r>
      <w:r w:rsidRPr="00545CBC">
        <w:rPr>
          <w:i/>
        </w:rPr>
        <w:t>nếu có</w:t>
      </w:r>
      <w:r w:rsidRPr="00545CBC">
        <w:t>), đất đai, môi trường, xây dựng, giao thông, chuyển đổi mục đích sử dụng rừng, phòng cháy chữa cháy và các thủ tục hành chính khác có liên quan.</w:t>
      </w:r>
    </w:p>
    <w:p w14:paraId="6660D27B" w14:textId="0BFC9067" w:rsidR="00244DF5" w:rsidRPr="00545CBC" w:rsidRDefault="008675E3" w:rsidP="00006E37">
      <w:pPr>
        <w:spacing w:before="120" w:after="120"/>
        <w:ind w:firstLine="720"/>
        <w:jc w:val="both"/>
      </w:pPr>
      <w:r w:rsidRPr="00545CBC">
        <w:t xml:space="preserve">2. </w:t>
      </w:r>
      <w:r w:rsidR="00244DF5" w:rsidRPr="00545CBC">
        <w:t>Các Sở</w:t>
      </w:r>
      <w:r w:rsidR="00337FA7" w:rsidRPr="00545CBC">
        <w:t xml:space="preserve">: </w:t>
      </w:r>
      <w:r w:rsidR="00244DF5" w:rsidRPr="00545CBC">
        <w:t>Tài chính; Nông nghiệp và Môi trường; Xây dựng; Công an tỉnh ban hành văn bản hướng dẫn quy trình, hồ sơ thực hiện các thủ tục hành chính theo thẩm quyền hoặc tham mưu UBND tỉnh xử lý các khó khăn vướng mắc của chủ đầu tư trong quá trình thực hiện dự án (nếu có)</w:t>
      </w:r>
    </w:p>
    <w:p w14:paraId="60A546F5" w14:textId="598113AB" w:rsidR="001759EA" w:rsidRPr="000360EE" w:rsidRDefault="008675E3" w:rsidP="00006E37">
      <w:pPr>
        <w:spacing w:before="120" w:after="120"/>
        <w:ind w:firstLine="720"/>
        <w:jc w:val="both"/>
      </w:pPr>
      <w:r w:rsidRPr="00545CBC">
        <w:t xml:space="preserve">3. Uỷ ban nhân </w:t>
      </w:r>
      <w:r w:rsidRPr="000360EE">
        <w:t xml:space="preserve">dân xã, phường hướng dẫn cho chủ đầu tư thực hiện thủ tục đấu nối từ cụm công nghiệp vào đường đô thị, đường liên xã </w:t>
      </w:r>
      <w:r w:rsidR="002904B0" w:rsidRPr="000360EE">
        <w:t xml:space="preserve">theo phân cấp đảm bảo </w:t>
      </w:r>
      <w:r w:rsidRPr="000360EE">
        <w:t>theo quy định hiện hành.</w:t>
      </w:r>
    </w:p>
    <w:p w14:paraId="3FA01399" w14:textId="77777777" w:rsidR="001759EA" w:rsidRPr="00545CBC" w:rsidRDefault="008675E3" w:rsidP="00006E37">
      <w:pPr>
        <w:spacing w:before="120" w:after="120"/>
        <w:ind w:firstLine="720"/>
        <w:jc w:val="both"/>
      </w:pPr>
      <w:r w:rsidRPr="00545CBC">
        <w:t>4. Các sở, ngành, đơn vị khác có trách nhiệm phối hợp với đơn vị chủ trì thực hiện các nội dung liên quan và chủ động hướng dẫn chủ đầu tư dự án thực hiện theo quy định.</w:t>
      </w:r>
    </w:p>
    <w:p w14:paraId="7B1CB250" w14:textId="682A3AFF" w:rsidR="001759EA" w:rsidRPr="00545CBC" w:rsidRDefault="008675E3" w:rsidP="00006E37">
      <w:pPr>
        <w:spacing w:before="120" w:after="120"/>
        <w:ind w:firstLine="720"/>
        <w:jc w:val="both"/>
        <w:rPr>
          <w:b/>
          <w:spacing w:val="-4"/>
          <w:lang w:val="nl-NL"/>
        </w:rPr>
      </w:pPr>
      <w:r w:rsidRPr="00545CBC">
        <w:rPr>
          <w:b/>
          <w:spacing w:val="-4"/>
          <w:lang w:val="nl-NL"/>
        </w:rPr>
        <w:t>Điều</w:t>
      </w:r>
      <w:r w:rsidR="00565627" w:rsidRPr="00545CBC">
        <w:rPr>
          <w:b/>
          <w:spacing w:val="-4"/>
          <w:lang w:val="nl-NL"/>
        </w:rPr>
        <w:t xml:space="preserve"> </w:t>
      </w:r>
      <w:r w:rsidR="0012067D" w:rsidRPr="00545CBC">
        <w:rPr>
          <w:b/>
          <w:spacing w:val="-4"/>
          <w:lang w:val="nl-NL"/>
        </w:rPr>
        <w:t>8</w:t>
      </w:r>
      <w:r w:rsidRPr="00545CBC">
        <w:rPr>
          <w:b/>
          <w:spacing w:val="-4"/>
          <w:lang w:val="nl-NL"/>
        </w:rPr>
        <w:t>. Lập, phê duyệt, điều chỉnh Quy hoạch chi tiết cụm công nghiệp</w:t>
      </w:r>
    </w:p>
    <w:p w14:paraId="16F1B02F" w14:textId="77777777" w:rsidR="001759EA" w:rsidRPr="00545CBC" w:rsidRDefault="008675E3" w:rsidP="00006E37">
      <w:pPr>
        <w:spacing w:before="120" w:after="120"/>
        <w:ind w:firstLine="720"/>
        <w:jc w:val="both"/>
      </w:pPr>
      <w:r w:rsidRPr="00545CBC">
        <w:lastRenderedPageBreak/>
        <w:t xml:space="preserve">1. Chủ đầu tư dự án thực hiện lập, điều chỉnh quy hoạch chi tiết xây dựng cụm công nghiệp theo quy định của pháp luật về xây dựng và không cần lập nhiệm vụ quy hoạch. Quy hoạch chi tiết xây dựng được phê duyệt làm cơ sở cấp giấy phép xây dựng và lập dự án đầu tư xây dựng. </w:t>
      </w:r>
    </w:p>
    <w:p w14:paraId="5100BE22" w14:textId="77777777" w:rsidR="001759EA" w:rsidRPr="00545CBC" w:rsidRDefault="008675E3" w:rsidP="00006E37">
      <w:pPr>
        <w:spacing w:before="120" w:after="120"/>
        <w:ind w:firstLine="720"/>
        <w:jc w:val="both"/>
      </w:pPr>
      <w:r w:rsidRPr="00545CBC">
        <w:t>2.</w:t>
      </w:r>
      <w:r w:rsidRPr="00545CBC">
        <w:rPr>
          <w:shd w:val="clear" w:color="auto" w:fill="F7F7F7"/>
        </w:rPr>
        <w:t xml:space="preserve"> </w:t>
      </w:r>
      <w:r w:rsidRPr="00545CBC">
        <w:t>Uỷ ban nhân dân xã, phường chủ trì, hướng dẫn chủ đầu tư dự án tiến hành lập hồ sơ quy hoạch chi tiết xây dựng cụm công nghiệp và tổ chức thẩm định, phê duyệt quy hoạch chi tiết xây dựng theo thẩm quyền.</w:t>
      </w:r>
    </w:p>
    <w:p w14:paraId="248B0DFF" w14:textId="77777777" w:rsidR="001759EA" w:rsidRPr="00545CBC" w:rsidRDefault="008675E3" w:rsidP="00006E37">
      <w:pPr>
        <w:spacing w:before="120" w:after="120"/>
        <w:ind w:firstLine="720"/>
        <w:jc w:val="both"/>
      </w:pPr>
      <w:r w:rsidRPr="00545CBC">
        <w:t xml:space="preserve">3. Sở Xây dựng, Sở Công Thương và các Sở, ngành, đơn vị có liên quan phối hợp tham gia ý kiến thẩm định hồ sơ quy hoạch chi tiết xây dựng cụm công nghiệp theo thẩm quyền. </w:t>
      </w:r>
    </w:p>
    <w:p w14:paraId="05A4BBD8" w14:textId="2899A032" w:rsidR="001759EA" w:rsidRPr="00545CBC" w:rsidRDefault="008675E3" w:rsidP="00006E37">
      <w:pPr>
        <w:spacing w:before="120" w:after="120"/>
        <w:ind w:firstLine="720"/>
        <w:jc w:val="both"/>
        <w:rPr>
          <w:b/>
          <w:bCs/>
        </w:rPr>
      </w:pPr>
      <w:r w:rsidRPr="00545CBC">
        <w:rPr>
          <w:b/>
          <w:bCs/>
        </w:rPr>
        <w:t xml:space="preserve">Điều </w:t>
      </w:r>
      <w:r w:rsidR="00AA708B" w:rsidRPr="00545CBC">
        <w:rPr>
          <w:b/>
          <w:bCs/>
        </w:rPr>
        <w:t>9</w:t>
      </w:r>
      <w:r w:rsidRPr="00545CBC">
        <w:rPr>
          <w:b/>
          <w:bCs/>
        </w:rPr>
        <w:t>. Lập, phê duyệt, điều chỉnh, chấm dứt dự án đầu tư xây dựng hạ tầng kỹ thuật cụm công nghiệp</w:t>
      </w:r>
    </w:p>
    <w:p w14:paraId="1BC6F688" w14:textId="7B36B1EE" w:rsidR="001759EA" w:rsidRPr="00545CBC" w:rsidRDefault="008675E3" w:rsidP="00006E37">
      <w:pPr>
        <w:spacing w:before="120" w:after="120"/>
        <w:ind w:firstLine="720"/>
        <w:jc w:val="both"/>
      </w:pPr>
      <w:r w:rsidRPr="00545CBC">
        <w:t xml:space="preserve">1. </w:t>
      </w:r>
      <w:r w:rsidR="00EF0446" w:rsidRPr="00545CBC">
        <w:t>Thủ tục chuẩn bị đầu tư dự án, nội dung lập, thẩm định, phê duyệt dự án đầu tư xây dựng hạ tầng kỹ thuật cụm công nghiệp phải thực hiện theo pháp luật về đầu tư, xây dựng và pháp luật liên quan khác</w:t>
      </w:r>
      <w:r w:rsidRPr="00545CBC">
        <w:t>.</w:t>
      </w:r>
    </w:p>
    <w:p w14:paraId="3AEC8790" w14:textId="77777777" w:rsidR="001759EA" w:rsidRPr="00545CBC" w:rsidRDefault="008675E3" w:rsidP="00006E37">
      <w:pPr>
        <w:spacing w:before="120" w:after="120"/>
        <w:ind w:firstLine="720"/>
        <w:jc w:val="both"/>
      </w:pPr>
      <w:r w:rsidRPr="00545CBC">
        <w:t>2. Trách nhiệm của các cơ quan, đơn vị:</w:t>
      </w:r>
    </w:p>
    <w:p w14:paraId="1F197615" w14:textId="77777777" w:rsidR="001759EA" w:rsidRPr="00545CBC" w:rsidRDefault="008675E3" w:rsidP="00006E37">
      <w:pPr>
        <w:spacing w:before="120" w:after="120"/>
        <w:ind w:firstLine="720"/>
        <w:jc w:val="both"/>
      </w:pPr>
      <w:r w:rsidRPr="00545CBC">
        <w:t>a) Sở Xây dựng chủ trì, phối hợp với các cơ quan, đơn vị có liên quan tổ chức thẩm định báo cáo nghiên cứu khả thi dự án đầu tư xây dựng hạ tầng kỹ thuật cụm công nghiệp theo phân cấp.</w:t>
      </w:r>
    </w:p>
    <w:p w14:paraId="2ED3C425" w14:textId="77777777" w:rsidR="001759EA" w:rsidRPr="00545CBC" w:rsidRDefault="008675E3" w:rsidP="00006E37">
      <w:pPr>
        <w:spacing w:before="120" w:after="120"/>
        <w:ind w:firstLine="720"/>
        <w:jc w:val="both"/>
      </w:pPr>
      <w:r w:rsidRPr="00545CBC">
        <w:t>b) Sở Công Thương, Sở Nông nghiệp và Môi trường và các đơn vị liên quan có ý kiến phối hợp thẩm định báo cáo nghiên cứu khả thi dự án đầu tư xây dựng hạ tầng kỹ thuật cụm công nghiệp theo chức năng, nhiệm vụ được giao.</w:t>
      </w:r>
    </w:p>
    <w:p w14:paraId="0D1881FB" w14:textId="77777777" w:rsidR="001759EA" w:rsidRPr="00545CBC" w:rsidRDefault="008675E3" w:rsidP="00006E37">
      <w:pPr>
        <w:spacing w:before="120" w:after="120"/>
        <w:ind w:firstLine="720"/>
        <w:jc w:val="both"/>
      </w:pPr>
      <w:r w:rsidRPr="00545CBC">
        <w:t>c) Việc điều chỉnh, chấm dứt dự án đầu tư xây dựng hạ tầng kỹ thuật cụm công nghiệp thực hiện theo quy định của pháp luật về đầu tư, xây dựng.</w:t>
      </w:r>
    </w:p>
    <w:p w14:paraId="003F390D" w14:textId="46811E56" w:rsidR="001759EA" w:rsidRPr="00545CBC" w:rsidRDefault="008675E3" w:rsidP="00006E37">
      <w:pPr>
        <w:spacing w:before="120" w:after="120"/>
        <w:ind w:firstLine="720"/>
        <w:jc w:val="both"/>
        <w:rPr>
          <w:b/>
          <w:bCs/>
        </w:rPr>
      </w:pPr>
      <w:r w:rsidRPr="00545CBC">
        <w:rPr>
          <w:b/>
          <w:lang w:val="nl-NL"/>
        </w:rPr>
        <w:t>Điều 1</w:t>
      </w:r>
      <w:r w:rsidR="00E03579" w:rsidRPr="00545CBC">
        <w:rPr>
          <w:b/>
          <w:lang w:val="nl-NL"/>
        </w:rPr>
        <w:t>0</w:t>
      </w:r>
      <w:r w:rsidRPr="00545CBC">
        <w:rPr>
          <w:b/>
          <w:lang w:val="nl-NL"/>
        </w:rPr>
        <w:t>. Thực hiện các thủ tục về môi trường của dự án đầu tư xây</w:t>
      </w:r>
      <w:r w:rsidRPr="00545CBC">
        <w:rPr>
          <w:b/>
          <w:bCs/>
          <w:lang w:val="vi-VN"/>
        </w:rPr>
        <w:t xml:space="preserve"> dựng hạ tầng kỹ thuật cụm công nghiệp</w:t>
      </w:r>
    </w:p>
    <w:p w14:paraId="147C6A69" w14:textId="77777777" w:rsidR="001759EA" w:rsidRPr="00545CBC" w:rsidRDefault="008675E3" w:rsidP="00006E37">
      <w:pPr>
        <w:spacing w:before="120" w:after="120"/>
        <w:ind w:firstLine="720"/>
        <w:jc w:val="both"/>
      </w:pPr>
      <w:r w:rsidRPr="00545CBC">
        <w:t>1. Chủ đầu tư dự án tiến hành lập báo cáo đánh giá tác động môi trường, hồ sơ cấp giấy phép môi trường của</w:t>
      </w:r>
      <w:r w:rsidRPr="00545CBC">
        <w:rPr>
          <w:lang w:val="vi-VN"/>
        </w:rPr>
        <w:t xml:space="preserve"> dự án đầu tư xây dựng hạ tầng kỹ thuật </w:t>
      </w:r>
      <w:r w:rsidRPr="00545CBC">
        <w:t xml:space="preserve">cụm công nghiệp gửi Sở Nông nghiệp và Môi trường tổ chức thẩm định theo quy định. </w:t>
      </w:r>
    </w:p>
    <w:p w14:paraId="040B0AF4" w14:textId="77777777" w:rsidR="001759EA" w:rsidRPr="00545CBC" w:rsidRDefault="008675E3" w:rsidP="00006E37">
      <w:pPr>
        <w:spacing w:before="120" w:after="120"/>
        <w:ind w:firstLine="720"/>
        <w:jc w:val="both"/>
      </w:pPr>
      <w:r w:rsidRPr="00545CBC">
        <w:t>2. Sở Nông nghiệp và Môi trường chủ trì tổ chức thẩm định báo cáo đánh giá tác động môi trường, cấp giấy phép môi trường (cấp/cấp lại/cấp đổi/cấp điều</w:t>
      </w:r>
      <w:r w:rsidRPr="00545CBC">
        <w:br/>
        <w:t>chỉnh) trình Uỷ ban nhân dân tỉnh phê duyệt (đối với trường hợp thuộc thẩm quyền của Uỷ ban nhân dân tỉnh). Hướng dẫn chủ đầu tư lập báo cáo đánh giá tác động môi trường, hồ sơ cấp giấy phép môi trường đối với trường hợp thuộc thẩm quyền.</w:t>
      </w:r>
    </w:p>
    <w:p w14:paraId="36AFD517" w14:textId="77777777" w:rsidR="001759EA" w:rsidRPr="00545CBC" w:rsidRDefault="008675E3" w:rsidP="00006E37">
      <w:pPr>
        <w:spacing w:before="120" w:after="120"/>
        <w:ind w:firstLine="720"/>
        <w:jc w:val="both"/>
      </w:pPr>
      <w:r w:rsidRPr="00545CBC">
        <w:t>3. Các sở, ngành, địa phương liên quan có trách nhiệm phối hợp, tham gia thẩm định gửi Sở Nông nghiệp và Môi trường đảm bảo tiến độ thời gian.</w:t>
      </w:r>
    </w:p>
    <w:p w14:paraId="128EA3F6" w14:textId="57A79B29" w:rsidR="001759EA" w:rsidRPr="00545CBC" w:rsidRDefault="008675E3" w:rsidP="00006E37">
      <w:pPr>
        <w:spacing w:before="120" w:after="120"/>
        <w:ind w:firstLine="720"/>
        <w:jc w:val="both"/>
        <w:rPr>
          <w:b/>
          <w:lang w:val="nl-NL"/>
        </w:rPr>
      </w:pPr>
      <w:r w:rsidRPr="00545CBC">
        <w:rPr>
          <w:b/>
          <w:lang w:val="nl-NL"/>
        </w:rPr>
        <w:t>Điều 1</w:t>
      </w:r>
      <w:r w:rsidR="00E03579" w:rsidRPr="00545CBC">
        <w:rPr>
          <w:b/>
          <w:lang w:val="nl-NL"/>
        </w:rPr>
        <w:t>1</w:t>
      </w:r>
      <w:r w:rsidRPr="00545CBC">
        <w:rPr>
          <w:b/>
          <w:lang w:val="nl-NL"/>
        </w:rPr>
        <w:t>. Thu hồi đất, cho thuê đất đầu tư xây dựng hạ tầng kỹ thuật cụm công nghiệp</w:t>
      </w:r>
      <w:r w:rsidRPr="00545CBC">
        <w:t xml:space="preserve"> </w:t>
      </w:r>
    </w:p>
    <w:p w14:paraId="0534E0CC" w14:textId="77777777" w:rsidR="001759EA" w:rsidRPr="00545CBC" w:rsidRDefault="008675E3" w:rsidP="00006E37">
      <w:pPr>
        <w:spacing w:before="120" w:after="120"/>
        <w:ind w:firstLine="720"/>
        <w:jc w:val="both"/>
        <w:rPr>
          <w:lang w:val="en-GB"/>
        </w:rPr>
      </w:pPr>
      <w:r w:rsidRPr="00545CBC">
        <w:t xml:space="preserve">1. Chủ đầu tư dư án xây dựng hạ tầng kỹ thuật cụm công nghiệp bố trí kinh phí, phối hợp thực hiện </w:t>
      </w:r>
      <w:r w:rsidRPr="00545CBC">
        <w:rPr>
          <w:lang w:val="en-GB"/>
        </w:rPr>
        <w:t xml:space="preserve">ứng trước tiền bồi thường, hỗ trợ, tái định cư </w:t>
      </w:r>
      <w:r w:rsidRPr="00545CBC">
        <w:rPr>
          <w:i/>
          <w:lang w:val="en-GB"/>
        </w:rPr>
        <w:t xml:space="preserve">(khoản kinh </w:t>
      </w:r>
      <w:r w:rsidRPr="00545CBC">
        <w:rPr>
          <w:i/>
          <w:lang w:val="en-GB"/>
        </w:rPr>
        <w:lastRenderedPageBreak/>
        <w:t>phí này được trừ vào số tiền sử dụng đất, tiền thuê đất phải nộp)</w:t>
      </w:r>
      <w:r w:rsidRPr="00545CBC">
        <w:rPr>
          <w:lang w:val="en-GB"/>
        </w:rPr>
        <w:t xml:space="preserve">, </w:t>
      </w:r>
      <w:r w:rsidRPr="00545CBC">
        <w:t>việc chi trả tiền bồi thường, hỗ trợ và tái định cư (nếu có) theo phương án bồi thường, giải phóng mặt bằng đã được phê duyệt.</w:t>
      </w:r>
    </w:p>
    <w:p w14:paraId="58A0B013" w14:textId="77777777" w:rsidR="001759EA" w:rsidRPr="00545CBC" w:rsidRDefault="008675E3" w:rsidP="00006E37">
      <w:pPr>
        <w:spacing w:before="120" w:after="120"/>
        <w:ind w:firstLine="720"/>
        <w:jc w:val="both"/>
      </w:pPr>
      <w:r w:rsidRPr="00545CBC">
        <w:t xml:space="preserve">2. Uỷ ban nhân dân xã, phường chủ trì thực hiện việc thu hồi đất, bồi thường, giải phóng mặt bằng và hỗ trợ tái định cư (nếu có) dự án đầu tư xây dựng hạ tầng kỹ thuật cụm công nghiệp trên địa bàn. </w:t>
      </w:r>
    </w:p>
    <w:p w14:paraId="278FAB0F" w14:textId="77777777" w:rsidR="001759EA" w:rsidRPr="00545CBC" w:rsidRDefault="008675E3" w:rsidP="00006E37">
      <w:pPr>
        <w:spacing w:before="120" w:after="120"/>
        <w:ind w:firstLine="720"/>
        <w:jc w:val="both"/>
      </w:pPr>
      <w:r w:rsidRPr="00545CBC">
        <w:t>3. Sở Nông nghiệp và Môi trường có trách nhiệm phối hợp với các sở, ngành, địa phương có liên quan thực hiện tham mưu trình Uỷ ban nhân dân tỉnh xem xét quyết định thu hồi đất, giao đất, cho thuê đất, chuyển mục đích sử dụng đất và cấp giấy chứng nhận quyền sử dụng đất, quyền sở hữu tài sản gắn liền với đất cho chủ đầu tư xây dựng hạ tầng cụm công nghiệp trình Uỷ ban nhân dân tỉnh xem xét, quyết định.</w:t>
      </w:r>
    </w:p>
    <w:p w14:paraId="4DA23657" w14:textId="77777777" w:rsidR="001759EA" w:rsidRPr="00545CBC" w:rsidRDefault="008675E3" w:rsidP="00006E37">
      <w:pPr>
        <w:spacing w:before="120" w:after="120"/>
        <w:ind w:firstLine="720"/>
        <w:jc w:val="both"/>
      </w:pPr>
      <w:r w:rsidRPr="00545CBC">
        <w:t xml:space="preserve">4. Các Sở, ngành (Công Thương, Thuế khu vực, Tài chính) và đơn vị liên quan có trách nhiệm phối hợp thực hiện theo thẩm quyền và đảm bảo tiến độ thời gian theo ý kiến của đơn vị chủ trì. </w:t>
      </w:r>
    </w:p>
    <w:p w14:paraId="630B83EA" w14:textId="784F3104" w:rsidR="001759EA" w:rsidRPr="00545CBC" w:rsidRDefault="008675E3" w:rsidP="00006E37">
      <w:pPr>
        <w:spacing w:before="120" w:after="120"/>
        <w:ind w:firstLine="720"/>
        <w:jc w:val="both"/>
        <w:rPr>
          <w:b/>
          <w:lang w:val="nl-NL"/>
        </w:rPr>
      </w:pPr>
      <w:r w:rsidRPr="00545CBC">
        <w:rPr>
          <w:b/>
          <w:lang w:val="nl-NL"/>
        </w:rPr>
        <w:t>Điều 1</w:t>
      </w:r>
      <w:r w:rsidR="00E03579" w:rsidRPr="00545CBC">
        <w:rPr>
          <w:b/>
          <w:lang w:val="nl-NL"/>
        </w:rPr>
        <w:t>2</w:t>
      </w:r>
      <w:r w:rsidRPr="00545CBC">
        <w:rPr>
          <w:b/>
          <w:lang w:val="nl-NL"/>
        </w:rPr>
        <w:t>. Tiếp nhận và thực hiện các thủ tục về đầu tư, xây dựng, đất đai, môi trường đối với các dự án đầu tư sản xuất kinh doanh vào cụm công nghiệp</w:t>
      </w:r>
    </w:p>
    <w:p w14:paraId="4BD09FD1" w14:textId="77777777" w:rsidR="001759EA" w:rsidRPr="00545CBC" w:rsidRDefault="008675E3" w:rsidP="00006E37">
      <w:pPr>
        <w:spacing w:before="120" w:after="120"/>
        <w:ind w:firstLine="720"/>
        <w:jc w:val="both"/>
      </w:pPr>
      <w:r w:rsidRPr="00545CBC">
        <w:t>1. Chủ đầu tư dự án dựng hạ tầng kỹ thuật cụm công nghiệp hướng dẫn, hỗ trợ các tổ chức, cá nhân đầu tư dự án thứ cấp vào cụm công nghiệp. Chỉ được tiếp nhận dự án thứ cấp đầu tư sản xuất kinh doanh vào cụm công nghiệp phù hợp với quy hoạch chi tiết xây dựng cụm công nghiệp đã được phê duyệt và hoàn thành các hạng mục về môi trường theo quy định Luật Môi trường.</w:t>
      </w:r>
    </w:p>
    <w:p w14:paraId="1D8FFFC7" w14:textId="77777777" w:rsidR="001759EA" w:rsidRPr="00545CBC" w:rsidRDefault="008675E3" w:rsidP="00006E37">
      <w:pPr>
        <w:spacing w:before="120" w:after="120"/>
        <w:ind w:firstLine="720"/>
        <w:jc w:val="both"/>
      </w:pPr>
      <w:r w:rsidRPr="00545CBC">
        <w:t>2. Các tổ chức, cá nhân đầu tư vào cụm công nghiệp thực hiện thủ tục về đầu tư theo quy định pháp luật về đầu tư, thực hiện thủ tục thuê lại đất gắn với hạ tầng kỹ thuật chung với chủ đầu tư dự án. Trường hợp cụm công nghiệp do cơ quan nhà nước làm chủ đầu tư thì thực hiện thuê đất theo quy định của pháp luật về đất đai. Các dự án thứ cấp đầu tư vào cụm công nghiệp thực hiện các thủ tục hành chính khác có liên quan khi thực hiện đầu tư vào trong cụm công nghiệp theo quy định của pháp luật.</w:t>
      </w:r>
    </w:p>
    <w:p w14:paraId="38542985" w14:textId="77777777" w:rsidR="001759EA" w:rsidRPr="00545CBC" w:rsidRDefault="008675E3" w:rsidP="00006E37">
      <w:pPr>
        <w:spacing w:before="120" w:after="120"/>
        <w:ind w:firstLine="720"/>
        <w:jc w:val="both"/>
      </w:pPr>
      <w:r w:rsidRPr="00545CBC">
        <w:t>3. Sở Tài chính thực hiện cấp Giấy chứng nhận đăng ký đầu các dự án sản xuất, kinh doanh vào cụm công nghiệp theo quy định của pháp luật về đầu tư.</w:t>
      </w:r>
    </w:p>
    <w:p w14:paraId="0FC99DF3" w14:textId="77777777" w:rsidR="001759EA" w:rsidRPr="00545CBC" w:rsidRDefault="008675E3" w:rsidP="00006E37">
      <w:pPr>
        <w:spacing w:before="120" w:after="120"/>
        <w:ind w:firstLine="720"/>
        <w:jc w:val="both"/>
      </w:pPr>
      <w:r w:rsidRPr="00545CBC">
        <w:t>4. Các Sở, ngành có trách nhiệm hướng dẫn, xử lý các thủ tục hành chính liên quan đến các dự án thứ cấp đầu tư vào trong cụm công nghiệp theo thẩm quyền.</w:t>
      </w:r>
    </w:p>
    <w:p w14:paraId="44BD2375" w14:textId="5394F584" w:rsidR="001759EA" w:rsidRPr="00545CBC" w:rsidRDefault="008675E3" w:rsidP="00006E37">
      <w:pPr>
        <w:spacing w:before="120" w:after="120"/>
        <w:ind w:firstLine="720"/>
        <w:jc w:val="both"/>
        <w:rPr>
          <w:b/>
          <w:lang w:val="nl-NL"/>
        </w:rPr>
      </w:pPr>
      <w:r w:rsidRPr="00545CBC">
        <w:rPr>
          <w:b/>
          <w:lang w:val="nl-NL"/>
        </w:rPr>
        <w:t>Điều 1</w:t>
      </w:r>
      <w:r w:rsidR="00DD3FC7" w:rsidRPr="00545CBC">
        <w:rPr>
          <w:b/>
          <w:lang w:val="nl-NL"/>
        </w:rPr>
        <w:t>3</w:t>
      </w:r>
      <w:r w:rsidRPr="00545CBC">
        <w:rPr>
          <w:b/>
          <w:lang w:val="nl-NL"/>
        </w:rPr>
        <w:t>. Quản lý các dịch vụ công cộng, tiện ích</w:t>
      </w:r>
    </w:p>
    <w:p w14:paraId="2706117A" w14:textId="77777777" w:rsidR="001759EA" w:rsidRPr="00545CBC" w:rsidRDefault="008675E3" w:rsidP="00006E37">
      <w:pPr>
        <w:spacing w:before="120" w:after="120"/>
        <w:ind w:firstLine="720"/>
        <w:jc w:val="both"/>
      </w:pPr>
      <w:r w:rsidRPr="00545CBC">
        <w:t>1. Đối với cụm công nghiệp được đầu tư xây dựng hạ tầng từ nguồn vốn</w:t>
      </w:r>
      <w:r w:rsidRPr="00545CBC">
        <w:br/>
        <w:t>ngân sách:</w:t>
      </w:r>
    </w:p>
    <w:p w14:paraId="2ED94439" w14:textId="77777777" w:rsidR="001759EA" w:rsidRPr="00545CBC" w:rsidRDefault="008675E3" w:rsidP="00006E37">
      <w:pPr>
        <w:spacing w:before="120" w:after="120"/>
        <w:ind w:firstLine="720"/>
        <w:jc w:val="both"/>
      </w:pPr>
      <w:r w:rsidRPr="00545CBC">
        <w:t xml:space="preserve">a) Uỷ ban nhân dân xã, phường chủ trì xây dựng phương án giá sử dụng các dịch vụ công cộng, tiện ích chung trong cụm công nghiệp phù hợp với tình </w:t>
      </w:r>
      <w:r w:rsidRPr="00545CBC">
        <w:lastRenderedPageBreak/>
        <w:t>hình thực tế của từng cụm công nghiệp, gửi cơ quan có thẩm quyền thẩm định theo quy định của pháp luật.</w:t>
      </w:r>
    </w:p>
    <w:p w14:paraId="601AFC72" w14:textId="77777777" w:rsidR="001759EA" w:rsidRPr="00545CBC" w:rsidRDefault="008675E3" w:rsidP="00006E37">
      <w:pPr>
        <w:spacing w:before="120" w:after="120"/>
        <w:ind w:firstLine="720"/>
        <w:jc w:val="both"/>
      </w:pPr>
      <w:r w:rsidRPr="00545CBC">
        <w:t>b) Giá sử dụng các dịch vụ công cộng, tiện ích chung được xác định trên nguyên tắc thỏa thuận thông qua hợp đồng ký kết giữa tổ chức, cá nhân sử dụng dịch vụ và chủ đầu tư xây dựng hạ tầng kỹ thuật cụm công nghiệp.</w:t>
      </w:r>
    </w:p>
    <w:p w14:paraId="06539508" w14:textId="77777777" w:rsidR="001759EA" w:rsidRPr="00545CBC" w:rsidRDefault="008675E3" w:rsidP="00006E37">
      <w:pPr>
        <w:spacing w:before="120" w:after="120"/>
        <w:ind w:firstLine="720"/>
        <w:jc w:val="both"/>
      </w:pPr>
      <w:r w:rsidRPr="00545CBC">
        <w:t>2. Đối với cụm công nghiệp do doanh nghiệp, hợp tác xã, tổ chức làm chủ đầu tư:</w:t>
      </w:r>
    </w:p>
    <w:p w14:paraId="4F8911CC" w14:textId="77777777" w:rsidR="001759EA" w:rsidRPr="00545CBC" w:rsidRDefault="008675E3" w:rsidP="00006E37">
      <w:pPr>
        <w:spacing w:before="120" w:after="120"/>
        <w:ind w:firstLine="720"/>
        <w:jc w:val="both"/>
      </w:pPr>
      <w:r w:rsidRPr="00545CBC">
        <w:t>a) Chủ đầu tư xây dựng hạ tầng kỹ thuật cụm công nghiệp có trách nhiệm</w:t>
      </w:r>
      <w:r w:rsidRPr="00545CBC">
        <w:br/>
        <w:t>xây dựng, cung cấp, tổ chức quản lý thực hiện các dịch vụ công cộng, tiện ích</w:t>
      </w:r>
      <w:r w:rsidRPr="00545CBC">
        <w:br/>
        <w:t>chung trong cụm công nghiệp; kê khai giá sử dụng các dịch vụ công cộng, tiện</w:t>
      </w:r>
      <w:r w:rsidRPr="00545CBC">
        <w:br/>
        <w:t>ích với cơ quan quản lý nhà nước về giá trên địa bàn theo quy định của pháp luật</w:t>
      </w:r>
      <w:r w:rsidRPr="00545CBC">
        <w:br/>
        <w:t>hiện hành.</w:t>
      </w:r>
    </w:p>
    <w:p w14:paraId="587C9A4C" w14:textId="77777777" w:rsidR="001759EA" w:rsidRPr="00545CBC" w:rsidRDefault="008675E3" w:rsidP="00006E37">
      <w:pPr>
        <w:spacing w:before="120" w:after="120"/>
        <w:ind w:firstLine="720"/>
        <w:jc w:val="both"/>
      </w:pPr>
      <w:r w:rsidRPr="00545CBC">
        <w:t>b) Trách nhiệm của các nhà đầu tư thứ cấp trong cụm công nghiệp: Sử</w:t>
      </w:r>
      <w:r w:rsidRPr="00545CBC">
        <w:br/>
        <w:t>dụng các dịch vụ công cộng, tiện ích chung trong cụm công nghiệp phải đúng</w:t>
      </w:r>
      <w:r w:rsidRPr="00545CBC">
        <w:br/>
        <w:t>mục đích, có trách nhiệm bảo vệ các công trình công cộng, thực hiện các nghĩa</w:t>
      </w:r>
      <w:r w:rsidRPr="00545CBC">
        <w:br/>
        <w:t>vụ theo quy định của pháp luật.</w:t>
      </w:r>
    </w:p>
    <w:p w14:paraId="3F38319F" w14:textId="77777777" w:rsidR="001759EA" w:rsidRPr="00545CBC" w:rsidRDefault="008675E3" w:rsidP="00006E37">
      <w:pPr>
        <w:spacing w:before="120" w:after="120"/>
        <w:ind w:firstLine="720"/>
        <w:jc w:val="both"/>
        <w:rPr>
          <w:b/>
          <w:bCs/>
        </w:rPr>
      </w:pPr>
      <w:r w:rsidRPr="00545CBC">
        <w:t>c) Uỷ ban nhân dân xã, phường chủ trì phối hợp với cơ quan chuyên môn xử lý theo quy định của pháp luật khi có khiếu nại, kiến nghị của nhà đầu tư thứ cấp về giá sử dụng dịch vụ công cộng, tiện ích trong cụm công nghiệp.</w:t>
      </w:r>
      <w:bookmarkStart w:id="7" w:name="dieu_17"/>
    </w:p>
    <w:p w14:paraId="74FBA03B" w14:textId="462C7C99" w:rsidR="00976BEB" w:rsidRPr="00545CBC" w:rsidRDefault="00976BEB" w:rsidP="00006E37">
      <w:pPr>
        <w:spacing w:before="120" w:after="120"/>
        <w:ind w:firstLine="720"/>
        <w:jc w:val="both"/>
        <w:rPr>
          <w:b/>
          <w:bCs/>
        </w:rPr>
      </w:pPr>
      <w:bookmarkStart w:id="8" w:name="dieu_15"/>
      <w:bookmarkEnd w:id="7"/>
      <w:r w:rsidRPr="00545CBC">
        <w:rPr>
          <w:b/>
          <w:bCs/>
        </w:rPr>
        <w:t>Điều 1</w:t>
      </w:r>
      <w:r w:rsidR="00FC3C49" w:rsidRPr="00545CBC">
        <w:rPr>
          <w:b/>
          <w:bCs/>
        </w:rPr>
        <w:t>4</w:t>
      </w:r>
      <w:r w:rsidRPr="00545CBC">
        <w:rPr>
          <w:b/>
          <w:bCs/>
        </w:rPr>
        <w:t>. Quản lý hoạt động sản xuất kinh doanh, công tác thông tin báo cáo</w:t>
      </w:r>
      <w:bookmarkEnd w:id="8"/>
    </w:p>
    <w:p w14:paraId="743EDC0F" w14:textId="77777777" w:rsidR="00976BEB" w:rsidRPr="00545CBC" w:rsidRDefault="00976BEB" w:rsidP="00006E37">
      <w:pPr>
        <w:spacing w:before="120" w:after="120"/>
        <w:ind w:firstLine="720"/>
        <w:jc w:val="both"/>
      </w:pPr>
      <w:r w:rsidRPr="00545CBC">
        <w:t>1. Quản lý hoạt động sản xuất kinh doanh thực hiện theo quy định tại Điều 24 Nghị định số 32/2024/NĐ-CP.</w:t>
      </w:r>
    </w:p>
    <w:p w14:paraId="2A8D298E" w14:textId="77777777" w:rsidR="00976BEB" w:rsidRPr="00545CBC" w:rsidRDefault="00976BEB" w:rsidP="00006E37">
      <w:pPr>
        <w:spacing w:before="120" w:after="120"/>
        <w:ind w:firstLine="720"/>
        <w:jc w:val="both"/>
      </w:pPr>
      <w:r w:rsidRPr="00545CBC">
        <w:t>2. Công tác thông tin báo cáo thực hiện theo quy định tại Điều 33 Luật Thống kê số 89/2015/QH13; Luật Sửa đổi, bổ sung một số điều và phụ lục danh mục chỉ tiêu thống kê quốc gia của Luật Thống kê số 01/2021/QH15 và Thông tư số 14/2024/TT-BCT ngày 15 tháng 8 năm 2024 của Bộ trưởng Bộ Công Thương quy định chế độ báo cáo định kỳ, cơ sở dữ liệu cụm công nghiệp cả nước và một số mẫu văn bản về quản lý, phát triển cụm công nghiệp.</w:t>
      </w:r>
    </w:p>
    <w:p w14:paraId="047FFB0A" w14:textId="77777777" w:rsidR="00976BEB" w:rsidRPr="00545CBC" w:rsidRDefault="00976BEB" w:rsidP="00006E37">
      <w:pPr>
        <w:spacing w:before="120" w:after="120"/>
        <w:ind w:firstLine="720"/>
        <w:jc w:val="both"/>
      </w:pPr>
      <w:r w:rsidRPr="00545CBC">
        <w:t>3. Các cơ quan liên quan, chủ đầu tư xây dựng hạ tầng kỹ thuật cụm công nghiệp, các doanh nghiệp sản xuất kinh doanh trong cụm công nghiệp có trách nhiệm thực hiện các nội dung báo cáo theo quy định tại khoản 2 Điều này.</w:t>
      </w:r>
    </w:p>
    <w:p w14:paraId="4C1C1CEC" w14:textId="3CB215CD" w:rsidR="001759EA" w:rsidRPr="00545CBC" w:rsidRDefault="008675E3" w:rsidP="00006E37">
      <w:pPr>
        <w:spacing w:before="120" w:after="120"/>
        <w:ind w:firstLine="720"/>
        <w:jc w:val="both"/>
      </w:pPr>
      <w:bookmarkStart w:id="9" w:name="dieu_18"/>
      <w:r w:rsidRPr="00545CBC">
        <w:rPr>
          <w:b/>
          <w:bCs/>
          <w:lang w:val="vi-VN"/>
        </w:rPr>
        <w:t>Điều 1</w:t>
      </w:r>
      <w:r w:rsidR="00FC3C49" w:rsidRPr="00545CBC">
        <w:rPr>
          <w:b/>
          <w:bCs/>
        </w:rPr>
        <w:t>5</w:t>
      </w:r>
      <w:r w:rsidRPr="00545CBC">
        <w:rPr>
          <w:b/>
          <w:bCs/>
          <w:lang w:val="vi-VN"/>
        </w:rPr>
        <w:t>. Công tác thanh tra, kiểm tra</w:t>
      </w:r>
      <w:bookmarkEnd w:id="9"/>
    </w:p>
    <w:p w14:paraId="6D8E79C0" w14:textId="0B4C2392" w:rsidR="001759EA" w:rsidRPr="00545CBC" w:rsidRDefault="008675E3" w:rsidP="00006E37">
      <w:pPr>
        <w:spacing w:before="120" w:after="120"/>
        <w:ind w:firstLine="720"/>
        <w:jc w:val="both"/>
      </w:pPr>
      <w:r w:rsidRPr="00545CBC">
        <w:t xml:space="preserve">1. </w:t>
      </w:r>
      <w:r w:rsidR="00301F9B" w:rsidRPr="00545CBC">
        <w:t>Thanh tra tỉnh rà soát dự thảo kế hoạch kiểm tra hàng năm của các Sở, ngành, Uỷ ban nhân dân cấp xã, phường, đơn vị có liên quan đối với chủ đầu tư xây dựng hạ tầng kỹ thuật cụm công nghiệp, nhà đầu tư thứ cấp trong cụm công nghiệp. Trường hợp có chồng chéo trong kế hoạch kiểm tra, thanh tra hằng năm của các cơ quan, Thanh tra tỉnh chủ trì, phối hợp với Sở Công thương và các Sở, ngành, Uỷ ban nhân dân xã, phường, đơn vị có liên quan thống nhất xử lý, đảm bảo công tác kiểm tra, thanh tra được thực hiện đúng theo các quy định của pháp luật</w:t>
      </w:r>
      <w:r w:rsidRPr="00545CBC">
        <w:t>.</w:t>
      </w:r>
    </w:p>
    <w:p w14:paraId="0DE1A9CC" w14:textId="77777777" w:rsidR="001759EA" w:rsidRPr="00545CBC" w:rsidRDefault="008675E3" w:rsidP="00006E37">
      <w:pPr>
        <w:spacing w:before="120" w:after="120"/>
        <w:ind w:firstLine="720"/>
        <w:jc w:val="both"/>
      </w:pPr>
      <w:r w:rsidRPr="00545CBC">
        <w:lastRenderedPageBreak/>
        <w:t>2. Cơ quan có thẩm quyền thanh tra, kiểm tra phối hợp với Sở Công Thương, Uỷ ban nhân dân xã, phường và đơn vị có liên quan khi tiến hành thanh tra,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14:paraId="253BB214" w14:textId="1FEB7D28" w:rsidR="001759EA" w:rsidRPr="00545CBC" w:rsidRDefault="008675E3" w:rsidP="00006E37">
      <w:pPr>
        <w:spacing w:before="120" w:after="120"/>
        <w:ind w:firstLine="720"/>
        <w:jc w:val="both"/>
      </w:pPr>
      <w:r w:rsidRPr="00545CBC">
        <w:t xml:space="preserve">3. Uỷ ban nhân dân xã, phường kiểm tra đối với chủ đầu tư hạ tầng kỹ thuật cụm công nghiệp và nhà đầu tư thứ cấp trong cụm công nghiệp theo kế hoạch hoặc đột xuất (khi có dấu hiệu vi phạm) và có trách nhiệm báo cáo kết quả về Sở Công Thương. </w:t>
      </w:r>
    </w:p>
    <w:p w14:paraId="795532E7" w14:textId="77777777" w:rsidR="006243B1" w:rsidRPr="00545CBC" w:rsidRDefault="006243B1" w:rsidP="00006E37">
      <w:pPr>
        <w:spacing w:before="120" w:after="120"/>
        <w:jc w:val="center"/>
        <w:rPr>
          <w:b/>
          <w:bCs/>
        </w:rPr>
      </w:pPr>
      <w:bookmarkStart w:id="10" w:name="chuong_3"/>
    </w:p>
    <w:p w14:paraId="4C43EDEE" w14:textId="117CBC6C" w:rsidR="001759EA" w:rsidRPr="00545CBC" w:rsidRDefault="008675E3" w:rsidP="00006E37">
      <w:pPr>
        <w:spacing w:before="120" w:after="120"/>
        <w:jc w:val="center"/>
      </w:pPr>
      <w:r w:rsidRPr="00545CBC">
        <w:rPr>
          <w:b/>
          <w:bCs/>
        </w:rPr>
        <w:t>Chương III</w:t>
      </w:r>
      <w:bookmarkEnd w:id="10"/>
    </w:p>
    <w:p w14:paraId="650B9668" w14:textId="77777777" w:rsidR="001759EA" w:rsidRPr="00545CBC" w:rsidRDefault="008675E3" w:rsidP="00006E37">
      <w:pPr>
        <w:spacing w:before="120" w:after="120"/>
        <w:jc w:val="center"/>
        <w:rPr>
          <w:b/>
          <w:bCs/>
        </w:rPr>
      </w:pPr>
      <w:bookmarkStart w:id="11" w:name="chuong_3_name"/>
      <w:r w:rsidRPr="00545CBC">
        <w:rPr>
          <w:b/>
          <w:bCs/>
        </w:rPr>
        <w:t>TỔ CHỨC THỰC HIỆN</w:t>
      </w:r>
      <w:bookmarkEnd w:id="11"/>
    </w:p>
    <w:p w14:paraId="6841E1A6" w14:textId="5B33FE2F" w:rsidR="001637F7" w:rsidRPr="00545CBC" w:rsidRDefault="001637F7" w:rsidP="00006E37">
      <w:pPr>
        <w:spacing w:before="120" w:after="120"/>
        <w:ind w:firstLine="720"/>
        <w:jc w:val="both"/>
        <w:rPr>
          <w:b/>
          <w:bCs/>
        </w:rPr>
      </w:pPr>
      <w:bookmarkStart w:id="12" w:name="dieu_19"/>
      <w:r w:rsidRPr="00545CBC">
        <w:rPr>
          <w:b/>
          <w:bCs/>
        </w:rPr>
        <w:t>Điều 1</w:t>
      </w:r>
      <w:r w:rsidR="00DD0CE2" w:rsidRPr="00545CBC">
        <w:rPr>
          <w:b/>
          <w:bCs/>
        </w:rPr>
        <w:t>6</w:t>
      </w:r>
      <w:r w:rsidRPr="00545CBC">
        <w:rPr>
          <w:b/>
          <w:bCs/>
        </w:rPr>
        <w:t>. Trách nhiệm thực hiện</w:t>
      </w:r>
    </w:p>
    <w:p w14:paraId="427A8648" w14:textId="77777777" w:rsidR="001637F7" w:rsidRPr="00545CBC" w:rsidRDefault="001637F7" w:rsidP="00006E37">
      <w:pPr>
        <w:spacing w:before="120" w:after="120"/>
        <w:ind w:firstLine="720"/>
        <w:jc w:val="both"/>
      </w:pPr>
      <w:r w:rsidRPr="00545CBC">
        <w:t>1. Trách nhiệm của Sở Công Thương</w:t>
      </w:r>
    </w:p>
    <w:p w14:paraId="717E3DFD" w14:textId="77777777" w:rsidR="001637F7" w:rsidRPr="00545CBC" w:rsidRDefault="001637F7" w:rsidP="00006E37">
      <w:pPr>
        <w:spacing w:before="120" w:after="120"/>
        <w:ind w:firstLine="720"/>
        <w:jc w:val="both"/>
      </w:pPr>
      <w:r w:rsidRPr="00545CBC">
        <w:t>a) Tổng hợp thông tin từ các sở, ngành, Ủy ban nhân dân cấp huyện và các tổ chức, cá nhân khác có liên quan đến hoạt động của các cụm công nghiệp; xử lý theo thẩm quyền và báo cáo, tham mưu, đề xuất Ủy ban nhân dân tỉnh chỉ đạo, xử lý những vấn đề phát sinh, tồn tại trong quá trình thực hiện Quy chế này.</w:t>
      </w:r>
    </w:p>
    <w:p w14:paraId="131CF7D7" w14:textId="77777777" w:rsidR="001637F7" w:rsidRPr="00545CBC" w:rsidRDefault="001637F7" w:rsidP="00006E37">
      <w:pPr>
        <w:spacing w:before="120" w:after="120"/>
        <w:ind w:firstLine="720"/>
        <w:jc w:val="both"/>
      </w:pPr>
      <w:r w:rsidRPr="00545CBC">
        <w:t>b) Chủ trì, phối hợp các sở, ngành, Ủy ban nhân dân cấp huyện, tổ chức, cá nhân khác có liên quan phổ biến nội dung, hướng dẫn, theo dõi, đôn đốc, kiểm tra việc triển khai thực hiện Quy chế này.</w:t>
      </w:r>
    </w:p>
    <w:p w14:paraId="595CC05B" w14:textId="29B55B5B" w:rsidR="001637F7" w:rsidRPr="00545CBC" w:rsidRDefault="001637F7" w:rsidP="00006E37">
      <w:pPr>
        <w:spacing w:before="120" w:after="120"/>
        <w:ind w:firstLine="720"/>
        <w:jc w:val="both"/>
      </w:pPr>
      <w:r w:rsidRPr="00545CBC">
        <w:t xml:space="preserve">2. </w:t>
      </w:r>
      <w:r w:rsidR="005B5492" w:rsidRPr="00545CBC">
        <w:t xml:space="preserve">Giám đốc các Sở; Thủ trưởng các ban, ngành cấp tỉnh; Chủ tịch Ủy ban nhân dân cấp xã và các tổ chức, cá nhân liên quan </w:t>
      </w:r>
      <w:r w:rsidRPr="00545CBC">
        <w:t>tổ chức phổ biến nội dung, hướng dẫn, theo dõi, đôn đốc, kiểm tra việc triển khai thực hiện Quy chế này.</w:t>
      </w:r>
    </w:p>
    <w:p w14:paraId="633715F8" w14:textId="66355DB2" w:rsidR="001759EA" w:rsidRPr="00545CBC" w:rsidRDefault="008675E3" w:rsidP="00006E37">
      <w:pPr>
        <w:spacing w:before="120" w:after="120"/>
        <w:ind w:firstLine="720"/>
        <w:jc w:val="both"/>
        <w:rPr>
          <w:b/>
          <w:bCs/>
        </w:rPr>
      </w:pPr>
      <w:bookmarkStart w:id="13" w:name="dieu_21"/>
      <w:bookmarkEnd w:id="12"/>
      <w:r w:rsidRPr="00545CBC">
        <w:rPr>
          <w:b/>
          <w:bCs/>
        </w:rPr>
        <w:t xml:space="preserve">Điều </w:t>
      </w:r>
      <w:r w:rsidR="0023670B" w:rsidRPr="00545CBC">
        <w:rPr>
          <w:b/>
          <w:bCs/>
        </w:rPr>
        <w:t>1</w:t>
      </w:r>
      <w:r w:rsidR="00DD0CE2" w:rsidRPr="00545CBC">
        <w:rPr>
          <w:b/>
          <w:bCs/>
        </w:rPr>
        <w:t>7</w:t>
      </w:r>
      <w:r w:rsidRPr="00545CBC">
        <w:rPr>
          <w:b/>
          <w:bCs/>
        </w:rPr>
        <w:t xml:space="preserve">. </w:t>
      </w:r>
      <w:bookmarkEnd w:id="13"/>
      <w:r w:rsidRPr="00545CBC">
        <w:rPr>
          <w:b/>
          <w:bCs/>
        </w:rPr>
        <w:t>Điều khoản thi hành</w:t>
      </w:r>
    </w:p>
    <w:p w14:paraId="2995FC8F" w14:textId="5282B88C" w:rsidR="001759EA" w:rsidRPr="00545CBC" w:rsidRDefault="00B642E9" w:rsidP="00006E37">
      <w:pPr>
        <w:spacing w:before="120" w:after="120"/>
        <w:ind w:firstLine="720"/>
        <w:jc w:val="both"/>
      </w:pPr>
      <w:r w:rsidRPr="00545CBC">
        <w:t>1. Trường hợp các văn bản được trích dẫn tại Quy chế này được sửa đổi, bổ sung hoặc thay thế thì áp dụng theo văn bản sửa đổi, bổ sung hoặc thay thế đó.</w:t>
      </w:r>
    </w:p>
    <w:p w14:paraId="7A06CE8A" w14:textId="0F21D82B" w:rsidR="001759EA" w:rsidRPr="00545CBC" w:rsidRDefault="00B642E9" w:rsidP="00006E37">
      <w:pPr>
        <w:spacing w:before="120" w:after="120"/>
        <w:ind w:firstLine="720"/>
        <w:jc w:val="both"/>
      </w:pPr>
      <w:r w:rsidRPr="00545CBC">
        <w:t>2. Trong quá trình thực hiện nếu có vướng mắc hoặc cần sửa đổi, bổ sung, điều chỉnh Quy chế này; các sở, ngành, Uỷ ban nhân dân xã, phường và các tổ chức, cá nhân liên quan kịp thời phản ánh với Sở Công Thương để tổng hợp, báo cáo Uỷ ban nhân dân tỉnh xem xét, quyết định điều chỉnh./.</w:t>
      </w:r>
      <w:bookmarkEnd w:id="0"/>
    </w:p>
    <w:sectPr w:rsidR="001759EA" w:rsidRPr="00545CBC" w:rsidSect="00BF75AC">
      <w:headerReference w:type="default" r:id="rId6"/>
      <w:pgSz w:w="11907" w:h="16840" w:code="9"/>
      <w:pgMar w:top="1134" w:right="1134" w:bottom="1134" w:left="1701" w:header="39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2784" w14:textId="77777777" w:rsidR="00AA68C8" w:rsidRDefault="00AA68C8">
      <w:r>
        <w:separator/>
      </w:r>
    </w:p>
  </w:endnote>
  <w:endnote w:type="continuationSeparator" w:id="0">
    <w:p w14:paraId="2F783535" w14:textId="77777777" w:rsidR="00AA68C8" w:rsidRDefault="00A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243F" w14:textId="77777777" w:rsidR="00AA68C8" w:rsidRDefault="00AA68C8">
      <w:r>
        <w:separator/>
      </w:r>
    </w:p>
  </w:footnote>
  <w:footnote w:type="continuationSeparator" w:id="0">
    <w:p w14:paraId="611AA76C" w14:textId="77777777" w:rsidR="00AA68C8" w:rsidRDefault="00AA6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575796"/>
      <w:docPartObj>
        <w:docPartGallery w:val="Page Numbers (Top of Page)"/>
        <w:docPartUnique/>
      </w:docPartObj>
    </w:sdtPr>
    <w:sdtContent>
      <w:p w14:paraId="1096F1F6" w14:textId="77777777" w:rsidR="001759EA" w:rsidRDefault="008675E3">
        <w:pPr>
          <w:pStyle w:val="Header"/>
          <w:jc w:val="center"/>
        </w:pPr>
        <w:r>
          <w:fldChar w:fldCharType="begin"/>
        </w:r>
        <w:r>
          <w:instrText>PAGE   \* MERGEFORMAT</w:instrText>
        </w:r>
        <w:r>
          <w:fldChar w:fldCharType="separate"/>
        </w:r>
        <w:r>
          <w:rPr>
            <w:noProof/>
            <w:lang w:val="vi-VN"/>
          </w:rPr>
          <w:t>13</w:t>
        </w:r>
        <w:r>
          <w:fldChar w:fldCharType="end"/>
        </w:r>
      </w:p>
    </w:sdtContent>
  </w:sdt>
  <w:p w14:paraId="09CD136F" w14:textId="77777777" w:rsidR="001759EA" w:rsidRDefault="001759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EA"/>
    <w:rsid w:val="00006E37"/>
    <w:rsid w:val="000360EE"/>
    <w:rsid w:val="0006046E"/>
    <w:rsid w:val="00080989"/>
    <w:rsid w:val="000A4D81"/>
    <w:rsid w:val="000B77FD"/>
    <w:rsid w:val="000D2E52"/>
    <w:rsid w:val="000E2344"/>
    <w:rsid w:val="000F0F9F"/>
    <w:rsid w:val="000F342F"/>
    <w:rsid w:val="00107677"/>
    <w:rsid w:val="00112EA7"/>
    <w:rsid w:val="0012067D"/>
    <w:rsid w:val="00125A6B"/>
    <w:rsid w:val="00125EF2"/>
    <w:rsid w:val="00141C52"/>
    <w:rsid w:val="001637F7"/>
    <w:rsid w:val="001759EA"/>
    <w:rsid w:val="001A0AC4"/>
    <w:rsid w:val="001C09BD"/>
    <w:rsid w:val="001C38AD"/>
    <w:rsid w:val="001C718E"/>
    <w:rsid w:val="001D03F1"/>
    <w:rsid w:val="001D68BB"/>
    <w:rsid w:val="0023670B"/>
    <w:rsid w:val="00244DF5"/>
    <w:rsid w:val="00253235"/>
    <w:rsid w:val="002775D3"/>
    <w:rsid w:val="002904B0"/>
    <w:rsid w:val="002E20CF"/>
    <w:rsid w:val="002E56C9"/>
    <w:rsid w:val="00301F9B"/>
    <w:rsid w:val="00312303"/>
    <w:rsid w:val="00336008"/>
    <w:rsid w:val="00337FA7"/>
    <w:rsid w:val="00352B25"/>
    <w:rsid w:val="0037612E"/>
    <w:rsid w:val="003A56C8"/>
    <w:rsid w:val="003B5981"/>
    <w:rsid w:val="003B5B3A"/>
    <w:rsid w:val="003E0D9D"/>
    <w:rsid w:val="003E3A2C"/>
    <w:rsid w:val="00411974"/>
    <w:rsid w:val="004437B4"/>
    <w:rsid w:val="00452DD7"/>
    <w:rsid w:val="00454A44"/>
    <w:rsid w:val="00480ADA"/>
    <w:rsid w:val="004858B7"/>
    <w:rsid w:val="0048750D"/>
    <w:rsid w:val="00492001"/>
    <w:rsid w:val="004A0FB7"/>
    <w:rsid w:val="004A3CBB"/>
    <w:rsid w:val="004D5BE2"/>
    <w:rsid w:val="004F5B56"/>
    <w:rsid w:val="005045D8"/>
    <w:rsid w:val="00507800"/>
    <w:rsid w:val="00507EC2"/>
    <w:rsid w:val="005406C7"/>
    <w:rsid w:val="005429D8"/>
    <w:rsid w:val="00543278"/>
    <w:rsid w:val="00545CBC"/>
    <w:rsid w:val="00565627"/>
    <w:rsid w:val="00594BAC"/>
    <w:rsid w:val="005A30FF"/>
    <w:rsid w:val="005B5492"/>
    <w:rsid w:val="005C25C1"/>
    <w:rsid w:val="005D7CF2"/>
    <w:rsid w:val="00613E51"/>
    <w:rsid w:val="006243B1"/>
    <w:rsid w:val="00630260"/>
    <w:rsid w:val="006411F4"/>
    <w:rsid w:val="00656299"/>
    <w:rsid w:val="006C397A"/>
    <w:rsid w:val="006D5EAD"/>
    <w:rsid w:val="006F7FF9"/>
    <w:rsid w:val="0070353C"/>
    <w:rsid w:val="007277AF"/>
    <w:rsid w:val="00734629"/>
    <w:rsid w:val="0074472D"/>
    <w:rsid w:val="0075004B"/>
    <w:rsid w:val="00773601"/>
    <w:rsid w:val="00775FF1"/>
    <w:rsid w:val="0078770C"/>
    <w:rsid w:val="0079143F"/>
    <w:rsid w:val="00797AC5"/>
    <w:rsid w:val="007B14CD"/>
    <w:rsid w:val="007C2730"/>
    <w:rsid w:val="007C4823"/>
    <w:rsid w:val="007C6373"/>
    <w:rsid w:val="007E6717"/>
    <w:rsid w:val="007F21BA"/>
    <w:rsid w:val="007F5C4C"/>
    <w:rsid w:val="0083618B"/>
    <w:rsid w:val="00843537"/>
    <w:rsid w:val="008675E3"/>
    <w:rsid w:val="00884713"/>
    <w:rsid w:val="00885684"/>
    <w:rsid w:val="00890F3A"/>
    <w:rsid w:val="008B60CE"/>
    <w:rsid w:val="008E305C"/>
    <w:rsid w:val="008F5E60"/>
    <w:rsid w:val="00940B91"/>
    <w:rsid w:val="00946F81"/>
    <w:rsid w:val="00953813"/>
    <w:rsid w:val="00956AB3"/>
    <w:rsid w:val="00960F43"/>
    <w:rsid w:val="00967E7A"/>
    <w:rsid w:val="009735B2"/>
    <w:rsid w:val="009746EC"/>
    <w:rsid w:val="00976BEB"/>
    <w:rsid w:val="009F0443"/>
    <w:rsid w:val="009F57A8"/>
    <w:rsid w:val="00A06DEA"/>
    <w:rsid w:val="00A144B9"/>
    <w:rsid w:val="00A47E85"/>
    <w:rsid w:val="00A600AB"/>
    <w:rsid w:val="00A67EC9"/>
    <w:rsid w:val="00A731FE"/>
    <w:rsid w:val="00A8482F"/>
    <w:rsid w:val="00A9152E"/>
    <w:rsid w:val="00AA2FD7"/>
    <w:rsid w:val="00AA68C8"/>
    <w:rsid w:val="00AA708B"/>
    <w:rsid w:val="00B55939"/>
    <w:rsid w:val="00B62D7D"/>
    <w:rsid w:val="00B63DFE"/>
    <w:rsid w:val="00B642E9"/>
    <w:rsid w:val="00BD7750"/>
    <w:rsid w:val="00BF0067"/>
    <w:rsid w:val="00BF2E8F"/>
    <w:rsid w:val="00BF3AA2"/>
    <w:rsid w:val="00BF75AC"/>
    <w:rsid w:val="00C03B87"/>
    <w:rsid w:val="00C11C4C"/>
    <w:rsid w:val="00C62284"/>
    <w:rsid w:val="00C96ABF"/>
    <w:rsid w:val="00CE2AAF"/>
    <w:rsid w:val="00D0436E"/>
    <w:rsid w:val="00D06310"/>
    <w:rsid w:val="00D06889"/>
    <w:rsid w:val="00D1003A"/>
    <w:rsid w:val="00D37424"/>
    <w:rsid w:val="00D66DE1"/>
    <w:rsid w:val="00D8003A"/>
    <w:rsid w:val="00DB75A3"/>
    <w:rsid w:val="00DC1F87"/>
    <w:rsid w:val="00DD0CE2"/>
    <w:rsid w:val="00DD125E"/>
    <w:rsid w:val="00DD3FC7"/>
    <w:rsid w:val="00DE3465"/>
    <w:rsid w:val="00DF5BE1"/>
    <w:rsid w:val="00E03579"/>
    <w:rsid w:val="00E2332D"/>
    <w:rsid w:val="00E3117E"/>
    <w:rsid w:val="00E36B6A"/>
    <w:rsid w:val="00E510C9"/>
    <w:rsid w:val="00E560B4"/>
    <w:rsid w:val="00EB42A9"/>
    <w:rsid w:val="00EB4975"/>
    <w:rsid w:val="00EC0B2F"/>
    <w:rsid w:val="00EF0446"/>
    <w:rsid w:val="00EF2D6B"/>
    <w:rsid w:val="00F13709"/>
    <w:rsid w:val="00F23690"/>
    <w:rsid w:val="00F50BDA"/>
    <w:rsid w:val="00F55328"/>
    <w:rsid w:val="00F57AD1"/>
    <w:rsid w:val="00F8783F"/>
    <w:rsid w:val="00F903B0"/>
    <w:rsid w:val="00FA71B1"/>
    <w:rsid w:val="00FC3C49"/>
    <w:rsid w:val="00FC6C95"/>
    <w:rsid w:val="00FE44BE"/>
    <w:rsid w:val="00FF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6694"/>
  <w15:docId w15:val="{304C9E7D-0552-44DD-84EB-F0646BF8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8"/>
      <w:szCs w:val="28"/>
    </w:rPr>
  </w:style>
  <w:style w:type="paragraph" w:styleId="Heading1">
    <w:name w:val="heading 1"/>
    <w:basedOn w:val="Normal"/>
    <w:next w:val="Normal"/>
    <w:link w:val="Heading1Char"/>
    <w:qFormat/>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sz w:val="24"/>
      <w:szCs w:val="22"/>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sz w:val="24"/>
      <w:szCs w:val="22"/>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sz w:val="24"/>
      <w:szCs w:val="22"/>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cstheme="minorBidi"/>
      <w:i/>
      <w:iCs/>
      <w:color w:val="404040" w:themeColor="text1" w:themeTint="BF"/>
      <w:sz w:val="24"/>
      <w:szCs w:val="22"/>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eastAsiaTheme="minorHAnsi" w:cstheme="minorBidi"/>
      <w:sz w:val="24"/>
      <w:szCs w:val="22"/>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4"/>
      <w:szCs w:val="22"/>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BodyTextIndent">
    <w:name w:val="Body Text Indent"/>
    <w:basedOn w:val="Normal"/>
    <w:link w:val="BodyTextIndentChar"/>
    <w:pPr>
      <w:spacing w:before="120" w:line="340" w:lineRule="atLeast"/>
      <w:ind w:firstLine="573"/>
      <w:jc w:val="both"/>
    </w:pPr>
    <w:rPr>
      <w:b/>
      <w:sz w:val="26"/>
      <w:szCs w:val="24"/>
    </w:rPr>
  </w:style>
  <w:style w:type="character" w:customStyle="1" w:styleId="BodyTextIndentChar">
    <w:name w:val="Body Text Indent Char"/>
    <w:basedOn w:val="DefaultParagraphFont"/>
    <w:link w:val="BodyTextIndent"/>
    <w:rPr>
      <w:rFonts w:eastAsia="Times New Roman"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8"/>
      <w:szCs w:val="28"/>
    </w:rPr>
  </w:style>
  <w:style w:type="character" w:styleId="CommentReference">
    <w:name w:val="annotation reference"/>
    <w:basedOn w:val="DefaultParagraphFont"/>
    <w:uiPriority w:val="99"/>
    <w:semiHidden/>
    <w:unhideWhenUsed/>
    <w:rsid w:val="009F0443"/>
    <w:rPr>
      <w:sz w:val="16"/>
      <w:szCs w:val="16"/>
    </w:rPr>
  </w:style>
  <w:style w:type="paragraph" w:styleId="CommentText">
    <w:name w:val="annotation text"/>
    <w:basedOn w:val="Normal"/>
    <w:link w:val="CommentTextChar"/>
    <w:uiPriority w:val="99"/>
    <w:unhideWhenUsed/>
    <w:rsid w:val="009F0443"/>
    <w:rPr>
      <w:sz w:val="20"/>
      <w:szCs w:val="20"/>
    </w:rPr>
  </w:style>
  <w:style w:type="character" w:customStyle="1" w:styleId="CommentTextChar">
    <w:name w:val="Comment Text Char"/>
    <w:basedOn w:val="DefaultParagraphFont"/>
    <w:link w:val="CommentText"/>
    <w:uiPriority w:val="99"/>
    <w:rsid w:val="009F044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443"/>
    <w:rPr>
      <w:b/>
      <w:bCs/>
    </w:rPr>
  </w:style>
  <w:style w:type="character" w:customStyle="1" w:styleId="CommentSubjectChar">
    <w:name w:val="Comment Subject Char"/>
    <w:basedOn w:val="CommentTextChar"/>
    <w:link w:val="CommentSubject"/>
    <w:uiPriority w:val="99"/>
    <w:semiHidden/>
    <w:rsid w:val="009F0443"/>
    <w:rPr>
      <w:rFonts w:eastAsia="Times New Roman" w:cs="Times New Roman"/>
      <w:b/>
      <w:bCs/>
      <w:sz w:val="20"/>
      <w:szCs w:val="20"/>
    </w:rPr>
  </w:style>
  <w:style w:type="table" w:styleId="TableGrid">
    <w:name w:val="Table Grid"/>
    <w:basedOn w:val="TableNormal"/>
    <w:uiPriority w:val="39"/>
    <w:rsid w:val="00BF0067"/>
    <w:pPr>
      <w:spacing w:after="0" w:line="240" w:lineRule="auto"/>
      <w:jc w:val="center"/>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8758">
      <w:bodyDiv w:val="1"/>
      <w:marLeft w:val="0"/>
      <w:marRight w:val="0"/>
      <w:marTop w:val="0"/>
      <w:marBottom w:val="0"/>
      <w:divBdr>
        <w:top w:val="none" w:sz="0" w:space="0" w:color="auto"/>
        <w:left w:val="none" w:sz="0" w:space="0" w:color="auto"/>
        <w:bottom w:val="none" w:sz="0" w:space="0" w:color="auto"/>
        <w:right w:val="none" w:sz="0" w:space="0" w:color="auto"/>
      </w:divBdr>
    </w:div>
    <w:div w:id="14779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4295</Words>
  <Characters>24488</Characters>
  <Application>Microsoft Office Word</Application>
  <DocSecurity>0</DocSecurity>
  <Lines>204</Lines>
  <Paragraphs>57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Hiep Nguyen</dc:creator>
  <cp:lastModifiedBy>HTC</cp:lastModifiedBy>
  <cp:revision>2</cp:revision>
  <dcterms:created xsi:type="dcterms:W3CDTF">2025-06-23T03:35:00Z</dcterms:created>
  <dcterms:modified xsi:type="dcterms:W3CDTF">2025-06-23T03:35:00Z</dcterms:modified>
</cp:coreProperties>
</file>