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1" w:type="dxa"/>
        <w:tblLayout w:type="fixed"/>
        <w:tblCellMar>
          <w:left w:w="0" w:type="dxa"/>
          <w:right w:w="0" w:type="dxa"/>
        </w:tblCellMar>
        <w:tblLook w:val="01E0" w:firstRow="1" w:lastRow="1" w:firstColumn="1" w:lastColumn="1" w:noHBand="0" w:noVBand="0"/>
      </w:tblPr>
      <w:tblGrid>
        <w:gridCol w:w="3505"/>
        <w:gridCol w:w="5616"/>
      </w:tblGrid>
      <w:tr w:rsidR="00476BCE" w:rsidRPr="0048567E" w:rsidTr="001357CE">
        <w:trPr>
          <w:trHeight w:val="1265"/>
        </w:trPr>
        <w:tc>
          <w:tcPr>
            <w:tcW w:w="3505" w:type="dxa"/>
          </w:tcPr>
          <w:p w:rsidR="00565FED" w:rsidRPr="0048567E" w:rsidRDefault="00144A4B" w:rsidP="001E0DAC">
            <w:pPr>
              <w:pStyle w:val="TableParagraph"/>
              <w:spacing w:line="276" w:lineRule="auto"/>
              <w:ind w:left="5" w:right="101"/>
              <w:jc w:val="center"/>
              <w:rPr>
                <w:color w:val="000000" w:themeColor="text1"/>
                <w:sz w:val="26"/>
              </w:rPr>
            </w:pPr>
            <w:r w:rsidRPr="0048567E">
              <w:rPr>
                <w:color w:val="000000" w:themeColor="text1"/>
                <w:sz w:val="26"/>
              </w:rPr>
              <w:t>UBND</w:t>
            </w:r>
            <w:r w:rsidRPr="0048567E">
              <w:rPr>
                <w:color w:val="000000" w:themeColor="text1"/>
                <w:spacing w:val="-8"/>
                <w:sz w:val="26"/>
              </w:rPr>
              <w:t xml:space="preserve"> </w:t>
            </w:r>
            <w:r w:rsidRPr="0048567E">
              <w:rPr>
                <w:color w:val="000000" w:themeColor="text1"/>
                <w:sz w:val="26"/>
              </w:rPr>
              <w:t>TỈNH</w:t>
            </w:r>
            <w:r w:rsidRPr="0048567E">
              <w:rPr>
                <w:color w:val="000000" w:themeColor="text1"/>
                <w:spacing w:val="-8"/>
                <w:sz w:val="26"/>
              </w:rPr>
              <w:t xml:space="preserve"> </w:t>
            </w:r>
            <w:r w:rsidRPr="0048567E">
              <w:rPr>
                <w:color w:val="000000" w:themeColor="text1"/>
                <w:sz w:val="26"/>
              </w:rPr>
              <w:t>ĐIỆN</w:t>
            </w:r>
            <w:r w:rsidRPr="0048567E">
              <w:rPr>
                <w:color w:val="000000" w:themeColor="text1"/>
                <w:spacing w:val="-7"/>
                <w:sz w:val="26"/>
              </w:rPr>
              <w:t xml:space="preserve"> </w:t>
            </w:r>
            <w:r w:rsidRPr="0048567E">
              <w:rPr>
                <w:color w:val="000000" w:themeColor="text1"/>
                <w:spacing w:val="-4"/>
                <w:sz w:val="26"/>
              </w:rPr>
              <w:t>BIÊN</w:t>
            </w:r>
          </w:p>
          <w:p w:rsidR="00565FED" w:rsidRPr="0048567E" w:rsidRDefault="00EB2E40" w:rsidP="001E0DAC">
            <w:pPr>
              <w:pStyle w:val="TableParagraph"/>
              <w:spacing w:before="8" w:line="276" w:lineRule="auto"/>
              <w:ind w:right="101"/>
              <w:jc w:val="center"/>
              <w:rPr>
                <w:b/>
                <w:color w:val="000000" w:themeColor="text1"/>
                <w:sz w:val="26"/>
              </w:rPr>
            </w:pPr>
            <w:r w:rsidRPr="0048567E">
              <w:rPr>
                <w:i/>
                <w:noProof/>
                <w:color w:val="000000" w:themeColor="text1"/>
                <w:sz w:val="9"/>
                <w:lang w:val="en-US"/>
              </w:rPr>
              <mc:AlternateContent>
                <mc:Choice Requires="wps">
                  <w:drawing>
                    <wp:anchor distT="0" distB="0" distL="114300" distR="114300" simplePos="0" relativeHeight="251658752" behindDoc="0" locked="0" layoutInCell="1" allowOverlap="1" wp14:anchorId="5822A000" wp14:editId="4360FC3D">
                      <wp:simplePos x="0" y="0"/>
                      <wp:positionH relativeFrom="column">
                        <wp:posOffset>708660</wp:posOffset>
                      </wp:positionH>
                      <wp:positionV relativeFrom="paragraph">
                        <wp:posOffset>214630</wp:posOffset>
                      </wp:positionV>
                      <wp:extent cx="755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E8329"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6.9pt" to="115.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" strokecolor="black [3040]"/>
                  </w:pict>
                </mc:Fallback>
              </mc:AlternateContent>
            </w:r>
            <w:r w:rsidR="00144A4B" w:rsidRPr="0048567E">
              <w:rPr>
                <w:b/>
                <w:color w:val="000000" w:themeColor="text1"/>
                <w:sz w:val="26"/>
              </w:rPr>
              <w:t>SỞ</w:t>
            </w:r>
            <w:r w:rsidR="00144A4B" w:rsidRPr="0048567E">
              <w:rPr>
                <w:b/>
                <w:color w:val="000000" w:themeColor="text1"/>
                <w:spacing w:val="-7"/>
                <w:sz w:val="26"/>
              </w:rPr>
              <w:t xml:space="preserve"> </w:t>
            </w:r>
            <w:r w:rsidR="00144A4B" w:rsidRPr="0048567E">
              <w:rPr>
                <w:b/>
                <w:color w:val="000000" w:themeColor="text1"/>
                <w:sz w:val="26"/>
              </w:rPr>
              <w:t>CÔNG</w:t>
            </w:r>
            <w:r w:rsidR="00144A4B" w:rsidRPr="0048567E">
              <w:rPr>
                <w:b/>
                <w:color w:val="000000" w:themeColor="text1"/>
                <w:spacing w:val="-7"/>
                <w:sz w:val="26"/>
              </w:rPr>
              <w:t xml:space="preserve"> </w:t>
            </w:r>
            <w:r w:rsidR="00144A4B" w:rsidRPr="0048567E">
              <w:rPr>
                <w:b/>
                <w:color w:val="000000" w:themeColor="text1"/>
                <w:spacing w:val="-2"/>
                <w:sz w:val="26"/>
              </w:rPr>
              <w:t>TH</w:t>
            </w:r>
            <w:r w:rsidR="000B44A7" w:rsidRPr="0048567E">
              <w:rPr>
                <w:b/>
                <w:color w:val="000000" w:themeColor="text1"/>
                <w:spacing w:val="-2"/>
                <w:sz w:val="26"/>
                <w:lang w:val="en-US"/>
              </w:rPr>
              <w:t>Ư</w:t>
            </w:r>
            <w:r w:rsidR="00144A4B" w:rsidRPr="0048567E">
              <w:rPr>
                <w:b/>
                <w:color w:val="000000" w:themeColor="text1"/>
                <w:spacing w:val="-2"/>
                <w:sz w:val="26"/>
              </w:rPr>
              <w:t>ƠNG</w:t>
            </w:r>
          </w:p>
          <w:p w:rsidR="00565FED" w:rsidRPr="0048567E" w:rsidRDefault="00565FED" w:rsidP="001E0DAC">
            <w:pPr>
              <w:pStyle w:val="TableParagraph"/>
              <w:spacing w:before="3" w:line="276" w:lineRule="auto"/>
              <w:rPr>
                <w:color w:val="000000" w:themeColor="text1"/>
                <w:sz w:val="2"/>
              </w:rPr>
            </w:pPr>
          </w:p>
          <w:p w:rsidR="00565FED" w:rsidRPr="0048567E" w:rsidRDefault="00144A4B" w:rsidP="001357CE">
            <w:pPr>
              <w:pStyle w:val="TableParagraph"/>
              <w:spacing w:before="240" w:line="276" w:lineRule="auto"/>
              <w:ind w:left="6" w:right="102"/>
              <w:jc w:val="center"/>
              <w:rPr>
                <w:color w:val="000000" w:themeColor="text1"/>
                <w:sz w:val="24"/>
                <w:szCs w:val="24"/>
              </w:rPr>
            </w:pPr>
            <w:r w:rsidRPr="0048567E">
              <w:rPr>
                <w:color w:val="000000" w:themeColor="text1"/>
                <w:sz w:val="28"/>
              </w:rPr>
              <w:t>Số:</w:t>
            </w:r>
            <w:r w:rsidR="001357CE" w:rsidRPr="0048567E">
              <w:rPr>
                <w:color w:val="000000" w:themeColor="text1"/>
                <w:spacing w:val="41"/>
                <w:sz w:val="28"/>
              </w:rPr>
              <w:t xml:space="preserve">        </w:t>
            </w:r>
            <w:r w:rsidRPr="0048567E">
              <w:rPr>
                <w:color w:val="000000" w:themeColor="text1"/>
                <w:sz w:val="28"/>
              </w:rPr>
              <w:t>/</w:t>
            </w:r>
            <w:r w:rsidR="001357CE" w:rsidRPr="0048567E">
              <w:rPr>
                <w:color w:val="000000" w:themeColor="text1"/>
                <w:sz w:val="28"/>
                <w:lang w:val="en-US"/>
              </w:rPr>
              <w:t>BC-</w:t>
            </w:r>
            <w:r w:rsidR="001357CE" w:rsidRPr="0048567E">
              <w:rPr>
                <w:color w:val="000000" w:themeColor="text1"/>
                <w:sz w:val="28"/>
              </w:rPr>
              <w:t>SCT</w:t>
            </w:r>
          </w:p>
        </w:tc>
        <w:tc>
          <w:tcPr>
            <w:tcW w:w="5616" w:type="dxa"/>
          </w:tcPr>
          <w:p w:rsidR="00565FED" w:rsidRPr="0048567E" w:rsidRDefault="00144A4B" w:rsidP="001E0DAC">
            <w:pPr>
              <w:pStyle w:val="TableParagraph"/>
              <w:spacing w:line="276" w:lineRule="auto"/>
              <w:ind w:left="107" w:right="9"/>
              <w:jc w:val="center"/>
              <w:rPr>
                <w:b/>
                <w:color w:val="000000" w:themeColor="text1"/>
                <w:sz w:val="26"/>
              </w:rPr>
            </w:pPr>
            <w:r w:rsidRPr="0048567E">
              <w:rPr>
                <w:b/>
                <w:color w:val="000000" w:themeColor="text1"/>
                <w:sz w:val="26"/>
              </w:rPr>
              <w:t>CỘNG</w:t>
            </w:r>
            <w:r w:rsidRPr="0048567E">
              <w:rPr>
                <w:b/>
                <w:color w:val="000000" w:themeColor="text1"/>
                <w:spacing w:val="-8"/>
                <w:sz w:val="26"/>
              </w:rPr>
              <w:t xml:space="preserve"> </w:t>
            </w:r>
            <w:r w:rsidRPr="0048567E">
              <w:rPr>
                <w:b/>
                <w:color w:val="000000" w:themeColor="text1"/>
                <w:sz w:val="26"/>
              </w:rPr>
              <w:t>HÒA</w:t>
            </w:r>
            <w:r w:rsidRPr="0048567E">
              <w:rPr>
                <w:b/>
                <w:color w:val="000000" w:themeColor="text1"/>
                <w:spacing w:val="-6"/>
                <w:sz w:val="26"/>
              </w:rPr>
              <w:t xml:space="preserve"> </w:t>
            </w:r>
            <w:r w:rsidRPr="0048567E">
              <w:rPr>
                <w:b/>
                <w:color w:val="000000" w:themeColor="text1"/>
                <w:sz w:val="26"/>
              </w:rPr>
              <w:t>XÃ</w:t>
            </w:r>
            <w:r w:rsidRPr="0048567E">
              <w:rPr>
                <w:b/>
                <w:color w:val="000000" w:themeColor="text1"/>
                <w:spacing w:val="-6"/>
                <w:sz w:val="26"/>
              </w:rPr>
              <w:t xml:space="preserve"> </w:t>
            </w:r>
            <w:r w:rsidRPr="0048567E">
              <w:rPr>
                <w:b/>
                <w:color w:val="000000" w:themeColor="text1"/>
                <w:sz w:val="26"/>
              </w:rPr>
              <w:t>HỘI</w:t>
            </w:r>
            <w:r w:rsidRPr="0048567E">
              <w:rPr>
                <w:b/>
                <w:color w:val="000000" w:themeColor="text1"/>
                <w:spacing w:val="-6"/>
                <w:sz w:val="26"/>
              </w:rPr>
              <w:t xml:space="preserve"> </w:t>
            </w:r>
            <w:r w:rsidRPr="0048567E">
              <w:rPr>
                <w:b/>
                <w:color w:val="000000" w:themeColor="text1"/>
                <w:sz w:val="26"/>
              </w:rPr>
              <w:t>CHỦ</w:t>
            </w:r>
            <w:r w:rsidRPr="0048567E">
              <w:rPr>
                <w:b/>
                <w:color w:val="000000" w:themeColor="text1"/>
                <w:spacing w:val="-7"/>
                <w:sz w:val="26"/>
              </w:rPr>
              <w:t xml:space="preserve"> </w:t>
            </w:r>
            <w:r w:rsidRPr="0048567E">
              <w:rPr>
                <w:b/>
                <w:color w:val="000000" w:themeColor="text1"/>
                <w:sz w:val="26"/>
              </w:rPr>
              <w:t>NGHĨA</w:t>
            </w:r>
            <w:r w:rsidRPr="0048567E">
              <w:rPr>
                <w:b/>
                <w:color w:val="000000" w:themeColor="text1"/>
                <w:spacing w:val="-8"/>
                <w:sz w:val="26"/>
              </w:rPr>
              <w:t xml:space="preserve"> </w:t>
            </w:r>
            <w:r w:rsidRPr="0048567E">
              <w:rPr>
                <w:b/>
                <w:color w:val="000000" w:themeColor="text1"/>
                <w:sz w:val="26"/>
              </w:rPr>
              <w:t>VIỆT</w:t>
            </w:r>
            <w:r w:rsidRPr="0048567E">
              <w:rPr>
                <w:b/>
                <w:color w:val="000000" w:themeColor="text1"/>
                <w:spacing w:val="-6"/>
                <w:sz w:val="26"/>
              </w:rPr>
              <w:t xml:space="preserve"> </w:t>
            </w:r>
            <w:r w:rsidRPr="0048567E">
              <w:rPr>
                <w:b/>
                <w:color w:val="000000" w:themeColor="text1"/>
                <w:spacing w:val="-5"/>
                <w:sz w:val="26"/>
              </w:rPr>
              <w:t>NAM</w:t>
            </w:r>
          </w:p>
          <w:p w:rsidR="00565FED" w:rsidRPr="0048567E" w:rsidRDefault="00650560" w:rsidP="001E0DAC">
            <w:pPr>
              <w:pStyle w:val="TableParagraph"/>
              <w:spacing w:after="70" w:line="276" w:lineRule="auto"/>
              <w:ind w:left="107"/>
              <w:jc w:val="center"/>
              <w:rPr>
                <w:b/>
                <w:color w:val="000000" w:themeColor="text1"/>
                <w:sz w:val="28"/>
              </w:rPr>
            </w:pPr>
            <w:r w:rsidRPr="0048567E">
              <w:rPr>
                <w:b/>
                <w:noProof/>
                <w:color w:val="000000" w:themeColor="text1"/>
                <w:sz w:val="28"/>
                <w:lang w:val="en-US"/>
              </w:rPr>
              <mc:AlternateContent>
                <mc:Choice Requires="wps">
                  <w:drawing>
                    <wp:anchor distT="0" distB="0" distL="114300" distR="114300" simplePos="0" relativeHeight="251661312" behindDoc="0" locked="0" layoutInCell="1" allowOverlap="1" wp14:anchorId="59E690E7" wp14:editId="7D51DE75">
                      <wp:simplePos x="0" y="0"/>
                      <wp:positionH relativeFrom="column">
                        <wp:posOffset>735965</wp:posOffset>
                      </wp:positionH>
                      <wp:positionV relativeFrom="paragraph">
                        <wp:posOffset>255575</wp:posOffset>
                      </wp:positionV>
                      <wp:extent cx="2160000" cy="0"/>
                      <wp:effectExtent l="0" t="0" r="31115" b="19050"/>
                      <wp:wrapNone/>
                      <wp:docPr id="7" name="Straight Connector 7"/>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9703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5pt,20.1pt" to="228.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" strokecolor="black [3040]"/>
                  </w:pict>
                </mc:Fallback>
              </mc:AlternateContent>
            </w:r>
            <w:r w:rsidR="00144A4B" w:rsidRPr="0048567E">
              <w:rPr>
                <w:b/>
                <w:color w:val="000000" w:themeColor="text1"/>
                <w:sz w:val="28"/>
              </w:rPr>
              <w:t>Độc</w:t>
            </w:r>
            <w:r w:rsidR="00144A4B" w:rsidRPr="0048567E">
              <w:rPr>
                <w:b/>
                <w:color w:val="000000" w:themeColor="text1"/>
                <w:spacing w:val="-2"/>
                <w:sz w:val="28"/>
              </w:rPr>
              <w:t xml:space="preserve"> </w:t>
            </w:r>
            <w:r w:rsidR="00144A4B" w:rsidRPr="0048567E">
              <w:rPr>
                <w:b/>
                <w:color w:val="000000" w:themeColor="text1"/>
                <w:sz w:val="28"/>
              </w:rPr>
              <w:t>lập</w:t>
            </w:r>
            <w:r w:rsidR="00144A4B" w:rsidRPr="0048567E">
              <w:rPr>
                <w:b/>
                <w:color w:val="000000" w:themeColor="text1"/>
                <w:spacing w:val="-2"/>
                <w:sz w:val="28"/>
              </w:rPr>
              <w:t xml:space="preserve"> </w:t>
            </w:r>
            <w:r w:rsidR="00144A4B" w:rsidRPr="0048567E">
              <w:rPr>
                <w:b/>
                <w:color w:val="000000" w:themeColor="text1"/>
                <w:sz w:val="28"/>
              </w:rPr>
              <w:t>-</w:t>
            </w:r>
            <w:r w:rsidR="00144A4B" w:rsidRPr="0048567E">
              <w:rPr>
                <w:b/>
                <w:color w:val="000000" w:themeColor="text1"/>
                <w:spacing w:val="-2"/>
                <w:sz w:val="28"/>
              </w:rPr>
              <w:t xml:space="preserve"> </w:t>
            </w:r>
            <w:r w:rsidR="00144A4B" w:rsidRPr="0048567E">
              <w:rPr>
                <w:b/>
                <w:color w:val="000000" w:themeColor="text1"/>
                <w:sz w:val="28"/>
              </w:rPr>
              <w:t>Tự</w:t>
            </w:r>
            <w:r w:rsidR="00144A4B" w:rsidRPr="0048567E">
              <w:rPr>
                <w:b/>
                <w:color w:val="000000" w:themeColor="text1"/>
                <w:spacing w:val="-3"/>
                <w:sz w:val="28"/>
              </w:rPr>
              <w:t xml:space="preserve"> </w:t>
            </w:r>
            <w:r w:rsidR="00144A4B" w:rsidRPr="0048567E">
              <w:rPr>
                <w:b/>
                <w:color w:val="000000" w:themeColor="text1"/>
                <w:sz w:val="28"/>
              </w:rPr>
              <w:t>do</w:t>
            </w:r>
            <w:r w:rsidR="00144A4B" w:rsidRPr="0048567E">
              <w:rPr>
                <w:b/>
                <w:color w:val="000000" w:themeColor="text1"/>
                <w:spacing w:val="-1"/>
                <w:sz w:val="28"/>
              </w:rPr>
              <w:t xml:space="preserve"> </w:t>
            </w:r>
            <w:r w:rsidR="00144A4B" w:rsidRPr="0048567E">
              <w:rPr>
                <w:b/>
                <w:color w:val="000000" w:themeColor="text1"/>
                <w:sz w:val="28"/>
              </w:rPr>
              <w:t>-</w:t>
            </w:r>
            <w:r w:rsidR="00144A4B" w:rsidRPr="0048567E">
              <w:rPr>
                <w:b/>
                <w:color w:val="000000" w:themeColor="text1"/>
                <w:spacing w:val="-3"/>
                <w:sz w:val="28"/>
              </w:rPr>
              <w:t xml:space="preserve"> </w:t>
            </w:r>
            <w:r w:rsidR="00144A4B" w:rsidRPr="0048567E">
              <w:rPr>
                <w:b/>
                <w:color w:val="000000" w:themeColor="text1"/>
                <w:sz w:val="28"/>
              </w:rPr>
              <w:t>Hạnh</w:t>
            </w:r>
            <w:r w:rsidR="00144A4B" w:rsidRPr="0048567E">
              <w:rPr>
                <w:b/>
                <w:color w:val="000000" w:themeColor="text1"/>
                <w:spacing w:val="-2"/>
                <w:sz w:val="28"/>
              </w:rPr>
              <w:t xml:space="preserve"> </w:t>
            </w:r>
            <w:r w:rsidR="00144A4B" w:rsidRPr="0048567E">
              <w:rPr>
                <w:b/>
                <w:color w:val="000000" w:themeColor="text1"/>
                <w:spacing w:val="-4"/>
                <w:sz w:val="28"/>
              </w:rPr>
              <w:t>phúc</w:t>
            </w:r>
          </w:p>
          <w:p w:rsidR="00565FED" w:rsidRPr="0048567E" w:rsidRDefault="00565FED" w:rsidP="001E0DAC">
            <w:pPr>
              <w:pStyle w:val="TableParagraph"/>
              <w:spacing w:line="276" w:lineRule="auto"/>
              <w:ind w:left="1163"/>
              <w:rPr>
                <w:color w:val="000000" w:themeColor="text1"/>
                <w:sz w:val="2"/>
              </w:rPr>
            </w:pPr>
          </w:p>
          <w:p w:rsidR="00565FED" w:rsidRPr="0048567E" w:rsidRDefault="00144A4B" w:rsidP="00476749">
            <w:pPr>
              <w:pStyle w:val="TableParagraph"/>
              <w:spacing w:before="180" w:line="276" w:lineRule="auto"/>
              <w:ind w:left="108"/>
              <w:jc w:val="center"/>
              <w:rPr>
                <w:i/>
                <w:color w:val="000000" w:themeColor="text1"/>
                <w:sz w:val="28"/>
                <w:lang w:val="en-US"/>
              </w:rPr>
            </w:pPr>
            <w:r w:rsidRPr="0048567E">
              <w:rPr>
                <w:i/>
                <w:color w:val="000000" w:themeColor="text1"/>
                <w:sz w:val="28"/>
              </w:rPr>
              <w:t>Điện Biên,</w:t>
            </w:r>
            <w:r w:rsidRPr="0048567E">
              <w:rPr>
                <w:i/>
                <w:color w:val="000000" w:themeColor="text1"/>
                <w:spacing w:val="-5"/>
                <w:sz w:val="28"/>
              </w:rPr>
              <w:t xml:space="preserve"> </w:t>
            </w:r>
            <w:r w:rsidRPr="0048567E">
              <w:rPr>
                <w:i/>
                <w:color w:val="000000" w:themeColor="text1"/>
                <w:sz w:val="28"/>
              </w:rPr>
              <w:t>ngày</w:t>
            </w:r>
            <w:r w:rsidR="000B44A7" w:rsidRPr="0048567E">
              <w:rPr>
                <w:i/>
                <w:color w:val="000000" w:themeColor="text1"/>
                <w:position w:val="-2"/>
                <w:sz w:val="26"/>
                <w:lang w:val="en-US"/>
              </w:rPr>
              <w:t xml:space="preserve">  </w:t>
            </w:r>
            <w:r w:rsidRPr="0048567E">
              <w:rPr>
                <w:i/>
                <w:color w:val="000000" w:themeColor="text1"/>
                <w:spacing w:val="54"/>
                <w:w w:val="150"/>
                <w:position w:val="-2"/>
                <w:sz w:val="26"/>
              </w:rPr>
              <w:t xml:space="preserve"> </w:t>
            </w:r>
            <w:r w:rsidR="001357CE" w:rsidRPr="0048567E">
              <w:rPr>
                <w:i/>
                <w:color w:val="000000" w:themeColor="text1"/>
                <w:spacing w:val="54"/>
                <w:w w:val="150"/>
                <w:position w:val="-2"/>
                <w:sz w:val="26"/>
                <w:lang w:val="en-US"/>
              </w:rPr>
              <w:t xml:space="preserve">   </w:t>
            </w:r>
            <w:r w:rsidRPr="0048567E">
              <w:rPr>
                <w:i/>
                <w:color w:val="000000" w:themeColor="text1"/>
                <w:sz w:val="28"/>
              </w:rPr>
              <w:t>tháng</w:t>
            </w:r>
            <w:r w:rsidRPr="0048567E">
              <w:rPr>
                <w:i/>
                <w:color w:val="000000" w:themeColor="text1"/>
                <w:spacing w:val="-1"/>
                <w:sz w:val="28"/>
              </w:rPr>
              <w:t xml:space="preserve"> </w:t>
            </w:r>
            <w:r w:rsidR="00650560" w:rsidRPr="0048567E">
              <w:rPr>
                <w:i/>
                <w:color w:val="000000" w:themeColor="text1"/>
                <w:sz w:val="28"/>
                <w:lang w:val="en-US"/>
              </w:rPr>
              <w:t>1</w:t>
            </w:r>
            <w:r w:rsidR="00476749">
              <w:rPr>
                <w:i/>
                <w:color w:val="000000" w:themeColor="text1"/>
                <w:sz w:val="28"/>
                <w:lang w:val="en-US"/>
              </w:rPr>
              <w:t>2</w:t>
            </w:r>
            <w:r w:rsidRPr="0048567E">
              <w:rPr>
                <w:i/>
                <w:color w:val="000000" w:themeColor="text1"/>
                <w:spacing w:val="-3"/>
                <w:sz w:val="28"/>
              </w:rPr>
              <w:t xml:space="preserve"> </w:t>
            </w:r>
            <w:r w:rsidRPr="0048567E">
              <w:rPr>
                <w:i/>
                <w:color w:val="000000" w:themeColor="text1"/>
                <w:sz w:val="28"/>
              </w:rPr>
              <w:t>năm</w:t>
            </w:r>
            <w:r w:rsidRPr="0048567E">
              <w:rPr>
                <w:i/>
                <w:color w:val="000000" w:themeColor="text1"/>
                <w:spacing w:val="-3"/>
                <w:sz w:val="28"/>
              </w:rPr>
              <w:t xml:space="preserve"> </w:t>
            </w:r>
            <w:r w:rsidRPr="0048567E">
              <w:rPr>
                <w:i/>
                <w:color w:val="000000" w:themeColor="text1"/>
                <w:spacing w:val="-4"/>
                <w:sz w:val="28"/>
              </w:rPr>
              <w:t>202</w:t>
            </w:r>
            <w:r w:rsidR="000B44A7" w:rsidRPr="0048567E">
              <w:rPr>
                <w:i/>
                <w:color w:val="000000" w:themeColor="text1"/>
                <w:spacing w:val="-4"/>
                <w:sz w:val="28"/>
                <w:lang w:val="en-US"/>
              </w:rPr>
              <w:t>5</w:t>
            </w:r>
          </w:p>
        </w:tc>
      </w:tr>
    </w:tbl>
    <w:p w:rsidR="00565FED" w:rsidRPr="0048567E" w:rsidRDefault="00565FED" w:rsidP="00C904BA">
      <w:pPr>
        <w:pStyle w:val="BodyText"/>
        <w:spacing w:after="120"/>
        <w:rPr>
          <w:color w:val="000000" w:themeColor="text1"/>
        </w:rPr>
      </w:pPr>
    </w:p>
    <w:p w:rsidR="001357CE" w:rsidRPr="0048567E" w:rsidRDefault="001357CE" w:rsidP="00C12EA1">
      <w:pPr>
        <w:spacing w:line="276" w:lineRule="auto"/>
        <w:ind w:right="130"/>
        <w:jc w:val="center"/>
        <w:rPr>
          <w:b/>
          <w:color w:val="000000" w:themeColor="text1"/>
          <w:sz w:val="28"/>
        </w:rPr>
      </w:pPr>
      <w:r w:rsidRPr="0048567E">
        <w:rPr>
          <w:b/>
          <w:color w:val="000000" w:themeColor="text1"/>
          <w:sz w:val="28"/>
        </w:rPr>
        <w:t>BÁO CÁO</w:t>
      </w:r>
    </w:p>
    <w:p w:rsidR="001357CE" w:rsidRPr="0048567E" w:rsidRDefault="001357CE" w:rsidP="00ED06F9">
      <w:pPr>
        <w:spacing w:line="276" w:lineRule="auto"/>
        <w:ind w:right="130"/>
        <w:jc w:val="center"/>
        <w:rPr>
          <w:b/>
          <w:color w:val="000000" w:themeColor="text1"/>
          <w:sz w:val="28"/>
          <w:lang w:val="en-US"/>
        </w:rPr>
      </w:pPr>
      <w:r w:rsidRPr="0048567E">
        <w:rPr>
          <w:b/>
          <w:color w:val="000000" w:themeColor="text1"/>
          <w:sz w:val="28"/>
        </w:rPr>
        <w:t>Tổng hợp, tiếp thu, giải trình ý kiến tham gia vào dự thảo</w:t>
      </w:r>
      <w:r w:rsidR="009B59CD" w:rsidRPr="0048567E">
        <w:rPr>
          <w:b/>
          <w:color w:val="000000" w:themeColor="text1"/>
          <w:sz w:val="28"/>
          <w:lang w:val="en-US"/>
        </w:rPr>
        <w:t xml:space="preserve"> Hồ sơ</w:t>
      </w:r>
      <w:r w:rsidRPr="0048567E">
        <w:rPr>
          <w:b/>
          <w:color w:val="000000" w:themeColor="text1"/>
          <w:sz w:val="28"/>
          <w:lang w:val="en-US"/>
        </w:rPr>
        <w:t xml:space="preserve"> Quyết địnhban hành Quy chế về trách nhiệm và quan hệ phối hợp hoạ</w:t>
      </w:r>
      <w:r w:rsidR="009B59CD" w:rsidRPr="0048567E">
        <w:rPr>
          <w:b/>
          <w:color w:val="000000" w:themeColor="text1"/>
          <w:sz w:val="28"/>
          <w:lang w:val="en-US"/>
        </w:rPr>
        <w:t xml:space="preserve">t động giữa các cơ quan </w:t>
      </w:r>
      <w:r w:rsidRPr="0048567E">
        <w:rPr>
          <w:b/>
          <w:color w:val="000000" w:themeColor="text1"/>
          <w:sz w:val="28"/>
          <w:lang w:val="en-US"/>
        </w:rPr>
        <w:t>nhà nước trong công tác đấu tranh phòng, chống buôn lậu, gian lận thương mại và hàng giả trên địa bàn tỉnh Điện Biên</w:t>
      </w:r>
    </w:p>
    <w:p w:rsidR="001357CE" w:rsidRPr="0048567E" w:rsidRDefault="00ED06F9" w:rsidP="001357CE">
      <w:pPr>
        <w:ind w:right="133" w:firstLine="142"/>
        <w:jc w:val="center"/>
        <w:rPr>
          <w:b/>
          <w:color w:val="000000" w:themeColor="text1"/>
          <w:sz w:val="28"/>
          <w:lang w:val="en-US"/>
        </w:rPr>
      </w:pPr>
      <w:r w:rsidRPr="0048567E">
        <w:rPr>
          <w:b/>
          <w:noProof/>
          <w:color w:val="000000" w:themeColor="text1"/>
          <w:sz w:val="28"/>
          <w:lang w:val="en-US"/>
        </w:rPr>
        <mc:AlternateContent>
          <mc:Choice Requires="wps">
            <w:drawing>
              <wp:anchor distT="0" distB="0" distL="114300" distR="114300" simplePos="0" relativeHeight="251658752" behindDoc="0" locked="0" layoutInCell="1" allowOverlap="1" wp14:anchorId="7387958A" wp14:editId="3380D122">
                <wp:simplePos x="0" y="0"/>
                <wp:positionH relativeFrom="column">
                  <wp:posOffset>2098825</wp:posOffset>
                </wp:positionH>
                <wp:positionV relativeFrom="paragraph">
                  <wp:posOffset>1195</wp:posOffset>
                </wp:positionV>
                <wp:extent cx="161988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619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7E49CA"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25pt,.1pt" to="292.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" strokecolor="black [3040]"/>
            </w:pict>
          </mc:Fallback>
        </mc:AlternateContent>
      </w:r>
    </w:p>
    <w:p w:rsidR="00C12EA1" w:rsidRPr="0048567E" w:rsidRDefault="00C12EA1" w:rsidP="00DA3576">
      <w:pPr>
        <w:spacing w:after="120" w:line="276" w:lineRule="auto"/>
        <w:ind w:right="130" w:firstLine="709"/>
        <w:jc w:val="both"/>
        <w:rPr>
          <w:color w:val="000000" w:themeColor="text1"/>
          <w:sz w:val="28"/>
        </w:rPr>
      </w:pPr>
      <w:r w:rsidRPr="0048567E">
        <w:rPr>
          <w:color w:val="000000" w:themeColor="text1"/>
          <w:sz w:val="28"/>
        </w:rPr>
        <w:t>Căn cứ Luật Ban hành văn bản quy phạm pháp luật số 64/2025/QH15 được sửa đổi, bổ sung bởi Luật số 87/2025/QH15;</w:t>
      </w:r>
    </w:p>
    <w:p w:rsidR="000144B8" w:rsidRPr="0048567E" w:rsidRDefault="00C12EA1" w:rsidP="00DA3576">
      <w:pPr>
        <w:spacing w:after="120" w:line="276" w:lineRule="auto"/>
        <w:ind w:right="130" w:firstLine="709"/>
        <w:jc w:val="both"/>
        <w:rPr>
          <w:color w:val="000000" w:themeColor="text1"/>
          <w:sz w:val="28"/>
          <w:lang w:val="en-US"/>
        </w:rPr>
      </w:pPr>
      <w:r w:rsidRPr="0048567E">
        <w:rPr>
          <w:color w:val="000000" w:themeColor="text1"/>
          <w:sz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r w:rsidR="000144B8" w:rsidRPr="0048567E">
        <w:rPr>
          <w:color w:val="000000" w:themeColor="text1"/>
          <w:sz w:val="28"/>
          <w:lang w:val="en-US"/>
        </w:rPr>
        <w:t>;</w:t>
      </w:r>
    </w:p>
    <w:p w:rsidR="00C12EA1" w:rsidRPr="0048567E" w:rsidRDefault="00823C33" w:rsidP="00DA3576">
      <w:pPr>
        <w:spacing w:after="120" w:line="276" w:lineRule="auto"/>
        <w:ind w:right="130" w:firstLine="709"/>
        <w:jc w:val="both"/>
        <w:rPr>
          <w:color w:val="000000" w:themeColor="text1"/>
          <w:sz w:val="28"/>
        </w:rPr>
      </w:pPr>
      <w:r w:rsidRPr="0048567E">
        <w:rPr>
          <w:color w:val="000000" w:themeColor="text1"/>
          <w:sz w:val="28"/>
        </w:rP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sidR="008903AB" w:rsidRPr="0048567E" w:rsidRDefault="002105F6" w:rsidP="00DA3576">
      <w:pPr>
        <w:spacing w:after="120" w:line="276" w:lineRule="auto"/>
        <w:ind w:right="130" w:firstLine="709"/>
        <w:jc w:val="both"/>
        <w:rPr>
          <w:color w:val="000000" w:themeColor="text1"/>
          <w:sz w:val="28"/>
        </w:rPr>
      </w:pPr>
      <w:r w:rsidRPr="0048567E">
        <w:rPr>
          <w:color w:val="000000" w:themeColor="text1"/>
          <w:sz w:val="28"/>
          <w:lang w:val="en-US"/>
        </w:rPr>
        <w:t xml:space="preserve">Thực hiện </w:t>
      </w:r>
      <w:r w:rsidR="008903AB" w:rsidRPr="0048567E">
        <w:rPr>
          <w:color w:val="000000" w:themeColor="text1"/>
          <w:sz w:val="28"/>
        </w:rPr>
        <w:t>Quyết định</w:t>
      </w:r>
      <w:r w:rsidR="00AD5C57" w:rsidRPr="0048567E">
        <w:rPr>
          <w:color w:val="000000" w:themeColor="text1"/>
          <w:sz w:val="28"/>
          <w:lang w:val="en-US"/>
        </w:rPr>
        <w:t xml:space="preserve"> </w:t>
      </w:r>
      <w:r w:rsidR="008903AB" w:rsidRPr="0048567E">
        <w:rPr>
          <w:color w:val="000000" w:themeColor="text1"/>
          <w:sz w:val="28"/>
        </w:rPr>
        <w:t xml:space="preserve">số </w:t>
      </w:r>
      <w:r w:rsidR="008903AB" w:rsidRPr="0048567E">
        <w:rPr>
          <w:color w:val="000000" w:themeColor="text1"/>
          <w:sz w:val="28"/>
          <w:lang w:val="en-US"/>
        </w:rPr>
        <w:t>1955</w:t>
      </w:r>
      <w:r w:rsidR="008903AB" w:rsidRPr="0048567E">
        <w:rPr>
          <w:color w:val="000000" w:themeColor="text1"/>
          <w:sz w:val="28"/>
        </w:rPr>
        <w:t xml:space="preserve">/QĐ-UBND ngày </w:t>
      </w:r>
      <w:r w:rsidR="008903AB" w:rsidRPr="0048567E">
        <w:rPr>
          <w:color w:val="000000" w:themeColor="text1"/>
          <w:sz w:val="28"/>
          <w:lang w:val="en-US"/>
        </w:rPr>
        <w:t>29</w:t>
      </w:r>
      <w:r w:rsidRPr="0048567E">
        <w:rPr>
          <w:color w:val="000000" w:themeColor="text1"/>
          <w:sz w:val="28"/>
        </w:rPr>
        <w:t xml:space="preserve"> tháng </w:t>
      </w:r>
      <w:r w:rsidR="008903AB" w:rsidRPr="0048567E">
        <w:rPr>
          <w:color w:val="000000" w:themeColor="text1"/>
          <w:sz w:val="28"/>
          <w:lang w:val="en-US"/>
        </w:rPr>
        <w:t>8</w:t>
      </w:r>
      <w:r w:rsidRPr="0048567E">
        <w:rPr>
          <w:color w:val="000000" w:themeColor="text1"/>
          <w:sz w:val="28"/>
        </w:rPr>
        <w:t xml:space="preserve"> năm </w:t>
      </w:r>
      <w:r w:rsidR="008903AB" w:rsidRPr="0048567E">
        <w:rPr>
          <w:color w:val="000000" w:themeColor="text1"/>
          <w:sz w:val="28"/>
        </w:rPr>
        <w:t>202</w:t>
      </w:r>
      <w:r w:rsidR="008903AB" w:rsidRPr="0048567E">
        <w:rPr>
          <w:color w:val="000000" w:themeColor="text1"/>
          <w:sz w:val="28"/>
          <w:lang w:val="en-US"/>
        </w:rPr>
        <w:t>5</w:t>
      </w:r>
      <w:r w:rsidRPr="0048567E">
        <w:rPr>
          <w:color w:val="000000" w:themeColor="text1"/>
          <w:sz w:val="28"/>
          <w:lang w:val="en-US"/>
        </w:rPr>
        <w:t xml:space="preserve"> của Uỷ ban nhân dân tỉnh Điện Biên</w:t>
      </w:r>
      <w:r w:rsidR="008903AB" w:rsidRPr="0048567E">
        <w:rPr>
          <w:color w:val="000000" w:themeColor="text1"/>
          <w:sz w:val="28"/>
        </w:rPr>
        <w:t xml:space="preserve"> </w:t>
      </w:r>
      <w:r w:rsidR="005D6CB7" w:rsidRPr="0048567E">
        <w:rPr>
          <w:color w:val="000000" w:themeColor="text1"/>
          <w:sz w:val="28"/>
          <w:lang w:val="en-US"/>
        </w:rPr>
        <w:t>v</w:t>
      </w:r>
      <w:r w:rsidR="008903AB" w:rsidRPr="0048567E">
        <w:rPr>
          <w:color w:val="000000" w:themeColor="text1"/>
          <w:sz w:val="28"/>
        </w:rPr>
        <w:t xml:space="preserve">ề việc </w:t>
      </w:r>
      <w:r w:rsidR="008903AB" w:rsidRPr="0048567E">
        <w:rPr>
          <w:color w:val="000000" w:themeColor="text1"/>
          <w:sz w:val="28"/>
          <w:lang w:val="en-US"/>
        </w:rPr>
        <w:t xml:space="preserve">chấp thuận đăng ký xây dựng Quyết định quy phạm pháp luật của </w:t>
      </w:r>
      <w:r w:rsidR="008903AB" w:rsidRPr="0048567E">
        <w:rPr>
          <w:color w:val="000000" w:themeColor="text1"/>
          <w:sz w:val="28"/>
        </w:rPr>
        <w:t>Uỷ ban nhân dân tỉnh</w:t>
      </w:r>
      <w:r w:rsidR="008903AB" w:rsidRPr="0048567E">
        <w:rPr>
          <w:color w:val="000000" w:themeColor="text1"/>
          <w:sz w:val="28"/>
          <w:lang w:val="en-US"/>
        </w:rPr>
        <w:t xml:space="preserve"> và Chủ tịch Uỷ </w:t>
      </w:r>
      <w:r w:rsidR="008903AB" w:rsidRPr="0048567E">
        <w:rPr>
          <w:color w:val="000000" w:themeColor="text1"/>
          <w:sz w:val="28"/>
        </w:rPr>
        <w:t>ban nhân dân tỉnh</w:t>
      </w:r>
      <w:r w:rsidR="00172701" w:rsidRPr="0048567E">
        <w:rPr>
          <w:color w:val="000000" w:themeColor="text1"/>
          <w:sz w:val="28"/>
          <w:lang w:val="en-US"/>
        </w:rPr>
        <w:t xml:space="preserve"> trong năm 2025;</w:t>
      </w:r>
    </w:p>
    <w:p w:rsidR="002105F6" w:rsidRPr="0048567E" w:rsidRDefault="00144A4B" w:rsidP="00DA3576">
      <w:pPr>
        <w:pStyle w:val="BodyText"/>
        <w:spacing w:after="120" w:line="276" w:lineRule="auto"/>
        <w:ind w:right="132" w:firstLine="707"/>
        <w:jc w:val="both"/>
        <w:rPr>
          <w:color w:val="000000" w:themeColor="text1"/>
          <w:lang w:val="en-US"/>
        </w:rPr>
      </w:pPr>
      <w:r w:rsidRPr="0048567E">
        <w:rPr>
          <w:color w:val="000000" w:themeColor="text1"/>
        </w:rPr>
        <w:t xml:space="preserve">Sở Công Thương đã </w:t>
      </w:r>
      <w:r w:rsidR="002105F6" w:rsidRPr="0048567E">
        <w:rPr>
          <w:color w:val="000000" w:themeColor="text1"/>
          <w:lang w:val="en-US"/>
        </w:rPr>
        <w:t>ban hành Công văn số 2502/SCT-QLTT ngày 17 tháng 11 năm 2025 về việc xin ý kiến tham gia vào hồ sơ dự thảo Quyết định ban hành Quy chế về trách nhiệm và quan hệ phối hợp hoạt động giữa các cơ quan quản lý nhà nước trong công tác đấu tranh phòng, chống buôn lậu, gian lận thương mại và hàng giả trên địa bàn tỉnh Điện Biên.</w:t>
      </w:r>
    </w:p>
    <w:p w:rsidR="002105F6" w:rsidRPr="0048567E" w:rsidRDefault="002105F6" w:rsidP="00DA3576">
      <w:pPr>
        <w:pStyle w:val="BodyText"/>
        <w:spacing w:after="120" w:line="276" w:lineRule="auto"/>
        <w:ind w:right="134" w:firstLine="707"/>
        <w:jc w:val="both"/>
        <w:rPr>
          <w:color w:val="000000" w:themeColor="text1"/>
          <w:lang w:val="en-US"/>
        </w:rPr>
      </w:pPr>
      <w:r w:rsidRPr="0048567E">
        <w:rPr>
          <w:color w:val="000000" w:themeColor="text1"/>
          <w:lang w:val="en-US"/>
        </w:rPr>
        <w:t xml:space="preserve">Đến nay đã </w:t>
      </w:r>
      <w:r w:rsidR="00C92F68" w:rsidRPr="0048567E">
        <w:rPr>
          <w:color w:val="000000" w:themeColor="text1"/>
          <w:lang w:val="en-US"/>
        </w:rPr>
        <w:t>nhận được</w:t>
      </w:r>
      <w:r w:rsidRPr="0048567E">
        <w:rPr>
          <w:color w:val="000000" w:themeColor="text1"/>
          <w:lang w:val="en-US"/>
        </w:rPr>
        <w:t xml:space="preserve"> </w:t>
      </w:r>
      <w:r w:rsidRPr="0048567E">
        <w:rPr>
          <w:b/>
          <w:color w:val="000000" w:themeColor="text1"/>
          <w:lang w:val="en-US"/>
        </w:rPr>
        <w:t>39</w:t>
      </w:r>
      <w:r w:rsidRPr="0048567E">
        <w:rPr>
          <w:color w:val="000000" w:themeColor="text1"/>
          <w:lang w:val="en-US"/>
        </w:rPr>
        <w:t xml:space="preserve"> ý kiến tham gia</w:t>
      </w:r>
      <w:r w:rsidR="00C92F68" w:rsidRPr="0048567E">
        <w:rPr>
          <w:color w:val="000000" w:themeColor="text1"/>
          <w:lang w:val="en-US"/>
        </w:rPr>
        <w:t xml:space="preserve"> bằng văn bản</w:t>
      </w:r>
      <w:r w:rsidRPr="0048567E">
        <w:rPr>
          <w:color w:val="000000" w:themeColor="text1"/>
          <w:lang w:val="en-US"/>
        </w:rPr>
        <w:t xml:space="preserve"> của các cơ quan, đơn vị. Sở Công Thương tổng hợp báo cáo tiếp thu, giải trình</w:t>
      </w:r>
      <w:r w:rsidR="00C92F68" w:rsidRPr="0048567E">
        <w:rPr>
          <w:color w:val="000000" w:themeColor="text1"/>
          <w:lang w:val="en-US"/>
        </w:rPr>
        <w:t xml:space="preserve"> các</w:t>
      </w:r>
      <w:r w:rsidRPr="0048567E">
        <w:rPr>
          <w:color w:val="000000" w:themeColor="text1"/>
          <w:lang w:val="en-US"/>
        </w:rPr>
        <w:t xml:space="preserve"> ý kiến tham gia, cụ thể như sau:</w:t>
      </w:r>
    </w:p>
    <w:p w:rsidR="002105F6" w:rsidRPr="0048567E" w:rsidRDefault="002105F6" w:rsidP="00DA3576">
      <w:pPr>
        <w:pStyle w:val="BodyText"/>
        <w:spacing w:after="120" w:line="276" w:lineRule="auto"/>
        <w:ind w:right="134" w:firstLine="707"/>
        <w:jc w:val="both"/>
        <w:rPr>
          <w:b/>
          <w:color w:val="000000" w:themeColor="text1"/>
          <w:lang w:val="en-US"/>
        </w:rPr>
      </w:pPr>
      <w:r w:rsidRPr="0048567E">
        <w:rPr>
          <w:b/>
          <w:color w:val="000000" w:themeColor="text1"/>
          <w:lang w:val="en-US"/>
        </w:rPr>
        <w:t>1. Các cơ quan</w:t>
      </w:r>
      <w:r w:rsidR="00D53869" w:rsidRPr="0048567E">
        <w:rPr>
          <w:b/>
          <w:color w:val="000000" w:themeColor="text1"/>
          <w:lang w:val="en-US"/>
        </w:rPr>
        <w:t>, đơn vị</w:t>
      </w:r>
      <w:r w:rsidRPr="0048567E">
        <w:rPr>
          <w:b/>
          <w:color w:val="000000" w:themeColor="text1"/>
          <w:lang w:val="en-US"/>
        </w:rPr>
        <w:t xml:space="preserve"> nhất trí với nội dung dự thảo</w:t>
      </w:r>
    </w:p>
    <w:p w:rsidR="002105F6" w:rsidRPr="0048567E" w:rsidRDefault="002105F6" w:rsidP="00DA3576">
      <w:pPr>
        <w:pStyle w:val="BodyText"/>
        <w:spacing w:after="120" w:line="276" w:lineRule="auto"/>
        <w:ind w:right="134" w:firstLine="707"/>
        <w:jc w:val="both"/>
        <w:rPr>
          <w:color w:val="000000" w:themeColor="text1"/>
          <w:lang w:val="en-US"/>
        </w:rPr>
      </w:pPr>
      <w:r w:rsidRPr="0048567E">
        <w:rPr>
          <w:color w:val="000000" w:themeColor="text1"/>
          <w:lang w:val="en-US"/>
        </w:rPr>
        <w:t xml:space="preserve">Có </w:t>
      </w:r>
      <w:r w:rsidRPr="0048567E">
        <w:rPr>
          <w:b/>
          <w:color w:val="000000" w:themeColor="text1"/>
          <w:lang w:val="en-US"/>
        </w:rPr>
        <w:t>32</w:t>
      </w:r>
      <w:r w:rsidRPr="0048567E">
        <w:rPr>
          <w:color w:val="000000" w:themeColor="text1"/>
          <w:lang w:val="en-US"/>
        </w:rPr>
        <w:t xml:space="preserve"> cơ quan</w:t>
      </w:r>
      <w:r w:rsidR="00496DA7" w:rsidRPr="0048567E">
        <w:rPr>
          <w:color w:val="000000" w:themeColor="text1"/>
          <w:lang w:val="en-US"/>
        </w:rPr>
        <w:t>, đơn vị</w:t>
      </w:r>
      <w:r w:rsidRPr="0048567E">
        <w:rPr>
          <w:color w:val="000000" w:themeColor="text1"/>
          <w:lang w:val="en-US"/>
        </w:rPr>
        <w:t xml:space="preserve"> nhất trí với nội dung dự thảo, </w:t>
      </w:r>
      <w:r w:rsidR="002E298B" w:rsidRPr="0048567E">
        <w:rPr>
          <w:color w:val="000000" w:themeColor="text1"/>
          <w:lang w:val="en-US"/>
        </w:rPr>
        <w:t>trong đó</w:t>
      </w:r>
      <w:r w:rsidRPr="0048567E">
        <w:rPr>
          <w:color w:val="000000" w:themeColor="text1"/>
          <w:lang w:val="en-US"/>
        </w:rPr>
        <w:t>:</w:t>
      </w:r>
    </w:p>
    <w:p w:rsidR="00B105A7" w:rsidRPr="0048567E" w:rsidRDefault="00D53869" w:rsidP="00D53869">
      <w:pPr>
        <w:pStyle w:val="BodyText"/>
        <w:spacing w:after="120" w:line="276" w:lineRule="auto"/>
        <w:ind w:right="134" w:firstLine="707"/>
        <w:jc w:val="both"/>
        <w:rPr>
          <w:color w:val="000000" w:themeColor="text1"/>
          <w:lang w:val="en-US"/>
        </w:rPr>
      </w:pPr>
      <w:r w:rsidRPr="0048567E">
        <w:rPr>
          <w:color w:val="000000" w:themeColor="text1"/>
          <w:lang w:val="en-US"/>
        </w:rPr>
        <w:t>a)</w:t>
      </w:r>
      <w:r w:rsidR="002105F6" w:rsidRPr="0048567E">
        <w:rPr>
          <w:color w:val="000000" w:themeColor="text1"/>
          <w:lang w:val="en-US"/>
        </w:rPr>
        <w:t xml:space="preserve"> </w:t>
      </w:r>
      <w:r w:rsidR="00B105A7" w:rsidRPr="00DA188B">
        <w:rPr>
          <w:b/>
          <w:color w:val="000000" w:themeColor="text1"/>
          <w:lang w:val="en-US"/>
        </w:rPr>
        <w:t>06</w:t>
      </w:r>
      <w:r w:rsidR="00B105A7" w:rsidRPr="0048567E">
        <w:rPr>
          <w:color w:val="000000" w:themeColor="text1"/>
          <w:lang w:val="en-US"/>
        </w:rPr>
        <w:t xml:space="preserve"> c</w:t>
      </w:r>
      <w:r w:rsidR="002105F6" w:rsidRPr="0048567E">
        <w:rPr>
          <w:color w:val="000000" w:themeColor="text1"/>
          <w:lang w:val="en-US"/>
        </w:rPr>
        <w:t xml:space="preserve">ác </w:t>
      </w:r>
      <w:r w:rsidR="00F4390F" w:rsidRPr="0048567E">
        <w:rPr>
          <w:color w:val="000000" w:themeColor="text1"/>
          <w:lang w:val="en-US"/>
        </w:rPr>
        <w:t>S</w:t>
      </w:r>
      <w:r w:rsidR="002105F6" w:rsidRPr="0048567E">
        <w:rPr>
          <w:color w:val="000000" w:themeColor="text1"/>
          <w:lang w:val="en-US"/>
        </w:rPr>
        <w:t>ở, ban, ngành:</w:t>
      </w:r>
      <w:r w:rsidR="00F4390F" w:rsidRPr="0048567E">
        <w:rPr>
          <w:color w:val="000000" w:themeColor="text1"/>
          <w:lang w:val="en-US"/>
        </w:rPr>
        <w:t xml:space="preserve"> Thanh tra tỉnh;</w:t>
      </w:r>
      <w:r w:rsidR="002105F6" w:rsidRPr="0048567E">
        <w:rPr>
          <w:color w:val="000000" w:themeColor="text1"/>
          <w:lang w:val="en-US"/>
        </w:rPr>
        <w:t xml:space="preserve"> </w:t>
      </w:r>
      <w:r w:rsidR="005B75D8" w:rsidRPr="0048567E">
        <w:rPr>
          <w:color w:val="000000" w:themeColor="text1"/>
          <w:lang w:val="en-US"/>
        </w:rPr>
        <w:t xml:space="preserve">Y tế; </w:t>
      </w:r>
      <w:r w:rsidR="00F8217A" w:rsidRPr="0048567E">
        <w:rPr>
          <w:color w:val="000000" w:themeColor="text1"/>
          <w:lang w:val="en-US"/>
        </w:rPr>
        <w:t>Tài chính</w:t>
      </w:r>
      <w:r w:rsidR="00B105A7" w:rsidRPr="0048567E">
        <w:rPr>
          <w:color w:val="000000" w:themeColor="text1"/>
          <w:lang w:val="en-US"/>
        </w:rPr>
        <w:t xml:space="preserve">; Nội vụ; </w:t>
      </w:r>
      <w:r w:rsidRPr="0048567E">
        <w:rPr>
          <w:color w:val="000000" w:themeColor="text1"/>
          <w:lang w:val="en-US"/>
        </w:rPr>
        <w:t>Ủy ban Mặt trận Tổ quốc Việt Nam tỉnh Điện Biên;</w:t>
      </w:r>
      <w:r w:rsidR="00B105A7" w:rsidRPr="0048567E">
        <w:rPr>
          <w:color w:val="000000" w:themeColor="text1"/>
          <w:lang w:val="en-US"/>
        </w:rPr>
        <w:t xml:space="preserve"> </w:t>
      </w:r>
      <w:r w:rsidR="000834E0" w:rsidRPr="0048567E">
        <w:rPr>
          <w:color w:val="000000" w:themeColor="text1"/>
          <w:lang w:val="en-US"/>
        </w:rPr>
        <w:t>Xây Dựng</w:t>
      </w:r>
      <w:r w:rsidR="00B105A7" w:rsidRPr="0048567E">
        <w:rPr>
          <w:color w:val="000000" w:themeColor="text1"/>
          <w:lang w:val="en-US"/>
        </w:rPr>
        <w:t>.</w:t>
      </w:r>
    </w:p>
    <w:p w:rsidR="00F4390F" w:rsidRPr="0048567E" w:rsidRDefault="00D53869" w:rsidP="00894059">
      <w:pPr>
        <w:pStyle w:val="BodyText"/>
        <w:spacing w:after="120" w:line="276" w:lineRule="auto"/>
        <w:ind w:right="134" w:firstLine="707"/>
        <w:jc w:val="both"/>
        <w:rPr>
          <w:color w:val="000000" w:themeColor="text1"/>
          <w:lang w:val="en-US"/>
        </w:rPr>
      </w:pPr>
      <w:r w:rsidRPr="0048567E">
        <w:rPr>
          <w:color w:val="000000" w:themeColor="text1"/>
          <w:lang w:val="en-US"/>
        </w:rPr>
        <w:lastRenderedPageBreak/>
        <w:t>b)</w:t>
      </w:r>
      <w:r w:rsidR="00B105A7" w:rsidRPr="0048567E">
        <w:rPr>
          <w:color w:val="000000" w:themeColor="text1"/>
          <w:lang w:val="en-US"/>
        </w:rPr>
        <w:t xml:space="preserve"> </w:t>
      </w:r>
      <w:r w:rsidR="00B105A7" w:rsidRPr="0048567E">
        <w:rPr>
          <w:b/>
          <w:color w:val="000000" w:themeColor="text1"/>
          <w:lang w:val="en-US"/>
        </w:rPr>
        <w:t>26</w:t>
      </w:r>
      <w:r w:rsidR="002105F6" w:rsidRPr="0048567E">
        <w:rPr>
          <w:color w:val="000000" w:themeColor="text1"/>
          <w:lang w:val="en-US"/>
        </w:rPr>
        <w:t xml:space="preserve"> UBND cấp xã: </w:t>
      </w:r>
      <w:r w:rsidR="00B105A7" w:rsidRPr="0048567E">
        <w:rPr>
          <w:color w:val="000000" w:themeColor="text1"/>
          <w:lang w:val="en-US"/>
        </w:rPr>
        <w:t xml:space="preserve">Mường Mùn; </w:t>
      </w:r>
      <w:r w:rsidR="00F4390F" w:rsidRPr="0048567E">
        <w:rPr>
          <w:color w:val="000000" w:themeColor="text1"/>
          <w:lang w:val="en-US"/>
        </w:rPr>
        <w:t xml:space="preserve">Sam Mứn; Chà Tở; Nậm Nèn; Tủa Thàng; </w:t>
      </w:r>
      <w:r w:rsidR="00D36508" w:rsidRPr="0048567E">
        <w:rPr>
          <w:color w:val="000000" w:themeColor="text1"/>
          <w:lang w:val="en-US"/>
        </w:rPr>
        <w:t xml:space="preserve">Nà Tấu; Tủa Chùa; </w:t>
      </w:r>
      <w:r w:rsidR="00441798" w:rsidRPr="0048567E">
        <w:rPr>
          <w:color w:val="000000" w:themeColor="text1"/>
          <w:lang w:val="en-US"/>
        </w:rPr>
        <w:t xml:space="preserve">Phình Giàng; Xa Dung; </w:t>
      </w:r>
      <w:r w:rsidR="00C03532" w:rsidRPr="0048567E">
        <w:rPr>
          <w:color w:val="000000" w:themeColor="text1"/>
          <w:lang w:val="en-US"/>
        </w:rPr>
        <w:t xml:space="preserve">Mường Pồn; </w:t>
      </w:r>
      <w:r w:rsidR="004E7FAB" w:rsidRPr="0048567E">
        <w:rPr>
          <w:color w:val="000000" w:themeColor="text1"/>
          <w:lang w:val="en-US"/>
        </w:rPr>
        <w:t>Pú Nhi</w:t>
      </w:r>
      <w:r w:rsidR="00B105A7" w:rsidRPr="0048567E">
        <w:rPr>
          <w:color w:val="000000" w:themeColor="text1"/>
          <w:lang w:val="en-US"/>
        </w:rPr>
        <w:t>;</w:t>
      </w:r>
      <w:r w:rsidR="005B75D8" w:rsidRPr="0048567E">
        <w:rPr>
          <w:color w:val="000000" w:themeColor="text1"/>
          <w:lang w:val="en-US"/>
        </w:rPr>
        <w:t xml:space="preserve"> </w:t>
      </w:r>
      <w:r w:rsidR="004E7FAB" w:rsidRPr="0048567E">
        <w:rPr>
          <w:color w:val="000000" w:themeColor="text1"/>
          <w:lang w:val="en-US"/>
        </w:rPr>
        <w:t xml:space="preserve">Thanh Yên; </w:t>
      </w:r>
      <w:r w:rsidR="00B105A7" w:rsidRPr="0048567E">
        <w:rPr>
          <w:color w:val="000000" w:themeColor="text1"/>
          <w:lang w:val="en-US"/>
        </w:rPr>
        <w:t xml:space="preserve">Tuần Giáo; </w:t>
      </w:r>
      <w:r w:rsidR="005B75D8" w:rsidRPr="0048567E">
        <w:rPr>
          <w:color w:val="000000" w:themeColor="text1"/>
          <w:lang w:val="en-US"/>
        </w:rPr>
        <w:t>Nà Hỳ</w:t>
      </w:r>
      <w:r w:rsidR="00B105A7" w:rsidRPr="0048567E">
        <w:rPr>
          <w:color w:val="000000" w:themeColor="text1"/>
          <w:lang w:val="en-US"/>
        </w:rPr>
        <w:t xml:space="preserve">; </w:t>
      </w:r>
      <w:r w:rsidR="001363FE" w:rsidRPr="0048567E">
        <w:rPr>
          <w:color w:val="000000" w:themeColor="text1"/>
          <w:lang w:val="en-US"/>
        </w:rPr>
        <w:t xml:space="preserve">Na Sang; </w:t>
      </w:r>
      <w:r w:rsidR="009E3A4D" w:rsidRPr="0048567E">
        <w:rPr>
          <w:color w:val="000000" w:themeColor="text1"/>
          <w:lang w:val="en-US"/>
        </w:rPr>
        <w:t>Chiềng Sinh</w:t>
      </w:r>
      <w:r w:rsidR="00894059" w:rsidRPr="0048567E">
        <w:rPr>
          <w:color w:val="000000" w:themeColor="text1"/>
          <w:lang w:val="en-US"/>
        </w:rPr>
        <w:t xml:space="preserve">; </w:t>
      </w:r>
      <w:r w:rsidR="001C2B20" w:rsidRPr="0048567E">
        <w:rPr>
          <w:color w:val="000000" w:themeColor="text1"/>
          <w:lang w:val="en-US"/>
        </w:rPr>
        <w:t>Thanh Nưa</w:t>
      </w:r>
      <w:r w:rsidR="00894059" w:rsidRPr="0048567E">
        <w:rPr>
          <w:color w:val="000000" w:themeColor="text1"/>
          <w:lang w:val="en-US"/>
        </w:rPr>
        <w:t xml:space="preserve">; </w:t>
      </w:r>
      <w:r w:rsidR="003F182F" w:rsidRPr="0048567E">
        <w:rPr>
          <w:color w:val="000000" w:themeColor="text1"/>
          <w:lang w:val="en-US"/>
        </w:rPr>
        <w:t>Núa Ngam</w:t>
      </w:r>
      <w:r w:rsidR="00B105A7" w:rsidRPr="0048567E">
        <w:rPr>
          <w:color w:val="000000" w:themeColor="text1"/>
          <w:lang w:val="en-US"/>
        </w:rPr>
        <w:t xml:space="preserve">; </w:t>
      </w:r>
      <w:r w:rsidR="001C3976" w:rsidRPr="0048567E">
        <w:rPr>
          <w:color w:val="000000" w:themeColor="text1"/>
          <w:lang w:val="en-US"/>
        </w:rPr>
        <w:t>Mường Lay</w:t>
      </w:r>
      <w:r w:rsidR="00894059" w:rsidRPr="0048567E">
        <w:rPr>
          <w:color w:val="000000" w:themeColor="text1"/>
          <w:lang w:val="en-US"/>
        </w:rPr>
        <w:t xml:space="preserve">; </w:t>
      </w:r>
      <w:r w:rsidR="001C3976" w:rsidRPr="0048567E">
        <w:rPr>
          <w:color w:val="000000" w:themeColor="text1"/>
          <w:lang w:val="en-US"/>
        </w:rPr>
        <w:t>Mường Nhà</w:t>
      </w:r>
      <w:r w:rsidR="00894059" w:rsidRPr="0048567E">
        <w:rPr>
          <w:color w:val="000000" w:themeColor="text1"/>
          <w:lang w:val="en-US"/>
        </w:rPr>
        <w:t>;</w:t>
      </w:r>
      <w:r w:rsidR="00894059" w:rsidRPr="0048567E">
        <w:rPr>
          <w:color w:val="000000" w:themeColor="text1"/>
        </w:rPr>
        <w:t xml:space="preserve"> </w:t>
      </w:r>
      <w:r w:rsidR="00FE29B7" w:rsidRPr="0048567E">
        <w:rPr>
          <w:color w:val="000000" w:themeColor="text1"/>
          <w:lang w:val="en-US"/>
        </w:rPr>
        <w:t>Sín Thầu</w:t>
      </w:r>
      <w:r w:rsidR="00894059" w:rsidRPr="0048567E">
        <w:rPr>
          <w:color w:val="000000" w:themeColor="text1"/>
          <w:lang w:val="en-US"/>
        </w:rPr>
        <w:t>;</w:t>
      </w:r>
      <w:r w:rsidR="00894059" w:rsidRPr="0048567E">
        <w:rPr>
          <w:color w:val="000000" w:themeColor="text1"/>
        </w:rPr>
        <w:t xml:space="preserve"> </w:t>
      </w:r>
      <w:r w:rsidR="00C27B05" w:rsidRPr="0048567E">
        <w:rPr>
          <w:color w:val="000000" w:themeColor="text1"/>
          <w:lang w:val="en-US"/>
        </w:rPr>
        <w:t>Búng Lao</w:t>
      </w:r>
      <w:r w:rsidR="00894059" w:rsidRPr="0048567E">
        <w:rPr>
          <w:color w:val="000000" w:themeColor="text1"/>
          <w:lang w:val="en-US"/>
        </w:rPr>
        <w:t>;</w:t>
      </w:r>
      <w:r w:rsidR="00894059" w:rsidRPr="0048567E">
        <w:rPr>
          <w:color w:val="000000" w:themeColor="text1"/>
        </w:rPr>
        <w:t xml:space="preserve"> </w:t>
      </w:r>
      <w:r w:rsidR="00251B8F" w:rsidRPr="0048567E">
        <w:rPr>
          <w:color w:val="000000" w:themeColor="text1"/>
          <w:lang w:val="en-US"/>
        </w:rPr>
        <w:t>Pa Ham</w:t>
      </w:r>
      <w:r w:rsidR="00894059" w:rsidRPr="0048567E">
        <w:rPr>
          <w:color w:val="000000" w:themeColor="text1"/>
          <w:lang w:val="en-US"/>
        </w:rPr>
        <w:t>;</w:t>
      </w:r>
      <w:r w:rsidR="00894059" w:rsidRPr="0048567E">
        <w:rPr>
          <w:color w:val="000000" w:themeColor="text1"/>
        </w:rPr>
        <w:t xml:space="preserve"> </w:t>
      </w:r>
      <w:r w:rsidR="0048543B" w:rsidRPr="0048567E">
        <w:rPr>
          <w:color w:val="000000" w:themeColor="text1"/>
          <w:lang w:val="en-US"/>
        </w:rPr>
        <w:t>Thanh An</w:t>
      </w:r>
      <w:r w:rsidR="00894059" w:rsidRPr="0048567E">
        <w:rPr>
          <w:color w:val="000000" w:themeColor="text1"/>
          <w:lang w:val="en-US"/>
        </w:rPr>
        <w:t>;</w:t>
      </w:r>
      <w:r w:rsidR="00894059" w:rsidRPr="0048567E">
        <w:rPr>
          <w:color w:val="000000" w:themeColor="text1"/>
        </w:rPr>
        <w:t xml:space="preserve"> </w:t>
      </w:r>
      <w:r w:rsidR="00470811" w:rsidRPr="0048567E">
        <w:rPr>
          <w:color w:val="000000" w:themeColor="text1"/>
          <w:lang w:val="en-US"/>
        </w:rPr>
        <w:t>Quài Tở</w:t>
      </w:r>
      <w:r w:rsidR="00894059" w:rsidRPr="0048567E">
        <w:rPr>
          <w:color w:val="000000" w:themeColor="text1"/>
          <w:lang w:val="en-US"/>
        </w:rPr>
        <w:t>;</w:t>
      </w:r>
      <w:r w:rsidR="00894059" w:rsidRPr="0048567E">
        <w:rPr>
          <w:color w:val="000000" w:themeColor="text1"/>
        </w:rPr>
        <w:t xml:space="preserve"> </w:t>
      </w:r>
      <w:r w:rsidR="002E298B" w:rsidRPr="0048567E">
        <w:rPr>
          <w:color w:val="000000" w:themeColor="text1"/>
          <w:lang w:val="en-US"/>
        </w:rPr>
        <w:t>Sính Phình</w:t>
      </w:r>
      <w:r w:rsidR="00B105A7" w:rsidRPr="0048567E">
        <w:rPr>
          <w:color w:val="000000" w:themeColor="text1"/>
          <w:lang w:val="en-US"/>
        </w:rPr>
        <w:t>.</w:t>
      </w:r>
    </w:p>
    <w:p w:rsidR="002105F6" w:rsidRPr="0048567E" w:rsidRDefault="002105F6" w:rsidP="00DA3576">
      <w:pPr>
        <w:pStyle w:val="BodyText"/>
        <w:spacing w:after="120" w:line="276" w:lineRule="auto"/>
        <w:ind w:right="134" w:firstLine="707"/>
        <w:jc w:val="both"/>
        <w:rPr>
          <w:b/>
          <w:color w:val="000000" w:themeColor="text1"/>
          <w:lang w:val="en-US"/>
        </w:rPr>
      </w:pPr>
      <w:r w:rsidRPr="0048567E">
        <w:rPr>
          <w:b/>
          <w:color w:val="000000" w:themeColor="text1"/>
          <w:lang w:val="en-US"/>
        </w:rPr>
        <w:t>2. Các cơ quan</w:t>
      </w:r>
      <w:r w:rsidR="00172701" w:rsidRPr="0048567E">
        <w:rPr>
          <w:b/>
          <w:color w:val="000000" w:themeColor="text1"/>
          <w:lang w:val="en-US"/>
        </w:rPr>
        <w:t>, đơn vị</w:t>
      </w:r>
      <w:r w:rsidRPr="0048567E">
        <w:rPr>
          <w:b/>
          <w:color w:val="000000" w:themeColor="text1"/>
          <w:lang w:val="en-US"/>
        </w:rPr>
        <w:t xml:space="preserve"> có ý kiến tham gia đề nghị chỉnh sửa, bổ sung</w:t>
      </w:r>
    </w:p>
    <w:p w:rsidR="00ED06F9" w:rsidRDefault="002105F6" w:rsidP="00ED06F9">
      <w:pPr>
        <w:pStyle w:val="BodyText"/>
        <w:spacing w:line="276" w:lineRule="auto"/>
        <w:ind w:right="136" w:firstLine="709"/>
        <w:jc w:val="both"/>
        <w:rPr>
          <w:color w:val="000000" w:themeColor="text1"/>
          <w:lang w:val="en-US"/>
        </w:rPr>
      </w:pPr>
      <w:r w:rsidRPr="0048567E">
        <w:rPr>
          <w:color w:val="000000" w:themeColor="text1"/>
          <w:lang w:val="en-US"/>
        </w:rPr>
        <w:t xml:space="preserve">Có </w:t>
      </w:r>
      <w:r w:rsidRPr="0048567E">
        <w:rPr>
          <w:b/>
          <w:color w:val="000000" w:themeColor="text1"/>
          <w:lang w:val="en-US"/>
        </w:rPr>
        <w:t>07</w:t>
      </w:r>
      <w:r w:rsidRPr="0048567E">
        <w:rPr>
          <w:color w:val="000000" w:themeColor="text1"/>
          <w:lang w:val="en-US"/>
        </w:rPr>
        <w:t xml:space="preserve"> </w:t>
      </w:r>
      <w:r w:rsidR="0095286F" w:rsidRPr="0095286F">
        <w:rPr>
          <w:color w:val="000000" w:themeColor="text1"/>
          <w:lang w:val="en-US"/>
        </w:rPr>
        <w:t>các Sở, ban, ngành</w:t>
      </w:r>
      <w:r w:rsidRPr="0048567E">
        <w:rPr>
          <w:color w:val="000000" w:themeColor="text1"/>
          <w:lang w:val="en-US"/>
        </w:rPr>
        <w:t xml:space="preserve"> có ý kiến tham gia</w:t>
      </w:r>
      <w:r w:rsidR="00C92F68" w:rsidRPr="0048567E">
        <w:rPr>
          <w:color w:val="000000" w:themeColor="text1"/>
          <w:lang w:val="en-US"/>
        </w:rPr>
        <w:t xml:space="preserve"> </w:t>
      </w:r>
      <w:r w:rsidRPr="0048567E">
        <w:rPr>
          <w:color w:val="000000" w:themeColor="text1"/>
          <w:lang w:val="en-US"/>
        </w:rPr>
        <w:t xml:space="preserve">đề nghị chỉnh sửa, bổ sung dự thảo, gồm: </w:t>
      </w:r>
      <w:r w:rsidR="002355AF" w:rsidRPr="0048567E">
        <w:rPr>
          <w:color w:val="000000" w:themeColor="text1"/>
          <w:lang w:val="en-US"/>
        </w:rPr>
        <w:t xml:space="preserve">Văn hóa, Thể thao và Du lịch; </w:t>
      </w:r>
      <w:r w:rsidR="0095286F" w:rsidRPr="0048567E">
        <w:rPr>
          <w:color w:val="000000" w:themeColor="text1"/>
          <w:lang w:val="en-US"/>
        </w:rPr>
        <w:t>Ban Chỉ huy Bộ đội Biên phòng tỉnh</w:t>
      </w:r>
      <w:r w:rsidR="0095286F">
        <w:rPr>
          <w:color w:val="000000" w:themeColor="text1"/>
          <w:lang w:val="en-US"/>
        </w:rPr>
        <w:t xml:space="preserve">; </w:t>
      </w:r>
      <w:r w:rsidR="0095286F" w:rsidRPr="0048567E">
        <w:rPr>
          <w:color w:val="000000" w:themeColor="text1"/>
          <w:lang w:val="en-US"/>
        </w:rPr>
        <w:t xml:space="preserve"> </w:t>
      </w:r>
      <w:r w:rsidR="00812BF7" w:rsidRPr="0048567E">
        <w:rPr>
          <w:color w:val="000000" w:themeColor="text1"/>
          <w:lang w:val="en-US"/>
        </w:rPr>
        <w:t>Dân tộc và Tôn giáo</w:t>
      </w:r>
      <w:r w:rsidR="00812BF7">
        <w:rPr>
          <w:color w:val="000000" w:themeColor="text1"/>
          <w:lang w:val="en-US"/>
        </w:rPr>
        <w:t>;</w:t>
      </w:r>
      <w:r w:rsidR="00812BF7" w:rsidRPr="0048567E">
        <w:rPr>
          <w:color w:val="000000" w:themeColor="text1"/>
          <w:lang w:val="en-US"/>
        </w:rPr>
        <w:t xml:space="preserve"> Thuế tỉnh Điện Biên</w:t>
      </w:r>
      <w:r w:rsidR="00812BF7">
        <w:rPr>
          <w:color w:val="000000" w:themeColor="text1"/>
          <w:lang w:val="en-US"/>
        </w:rPr>
        <w:t>;</w:t>
      </w:r>
      <w:r w:rsidR="00812BF7" w:rsidRPr="0048567E">
        <w:rPr>
          <w:color w:val="000000" w:themeColor="text1"/>
          <w:lang w:val="en-US"/>
        </w:rPr>
        <w:t xml:space="preserve"> Chi cục Hải Quan Khu vực VII</w:t>
      </w:r>
      <w:r w:rsidR="00812BF7">
        <w:rPr>
          <w:color w:val="000000" w:themeColor="text1"/>
          <w:lang w:val="en-US"/>
        </w:rPr>
        <w:t>;</w:t>
      </w:r>
      <w:r w:rsidR="00812BF7" w:rsidRPr="0048567E">
        <w:rPr>
          <w:color w:val="000000" w:themeColor="text1"/>
          <w:lang w:val="en-US"/>
        </w:rPr>
        <w:t xml:space="preserve"> </w:t>
      </w:r>
      <w:r w:rsidR="002355AF" w:rsidRPr="0048567E">
        <w:rPr>
          <w:color w:val="000000" w:themeColor="text1"/>
          <w:lang w:val="en-US"/>
        </w:rPr>
        <w:t>Khoa học và Công nghệ;</w:t>
      </w:r>
      <w:r w:rsidR="00812BF7">
        <w:rPr>
          <w:color w:val="000000" w:themeColor="text1"/>
          <w:lang w:val="en-US"/>
        </w:rPr>
        <w:t xml:space="preserve"> </w:t>
      </w:r>
      <w:r w:rsidR="00C13898" w:rsidRPr="0048567E">
        <w:rPr>
          <w:color w:val="000000" w:themeColor="text1"/>
          <w:lang w:val="en-US"/>
        </w:rPr>
        <w:t>Nông nghiệp và Môi trường</w:t>
      </w:r>
      <w:r w:rsidR="00812BF7">
        <w:rPr>
          <w:color w:val="000000" w:themeColor="text1"/>
          <w:lang w:val="en-US"/>
        </w:rPr>
        <w:t>.</w:t>
      </w:r>
    </w:p>
    <w:p w:rsidR="002105F6" w:rsidRPr="00ED06F9" w:rsidRDefault="00C76854" w:rsidP="00ED06F9">
      <w:pPr>
        <w:pStyle w:val="BodyText"/>
        <w:spacing w:line="276" w:lineRule="auto"/>
        <w:ind w:right="136" w:firstLine="709"/>
        <w:jc w:val="both"/>
        <w:rPr>
          <w:color w:val="000000" w:themeColor="text1"/>
          <w:lang w:val="en-US"/>
        </w:rPr>
      </w:pPr>
      <w:r w:rsidRPr="0048567E">
        <w:rPr>
          <w:color w:val="000000" w:themeColor="text1"/>
          <w:lang w:val="en-US"/>
        </w:rPr>
        <w:t xml:space="preserve">Sở Công Thương </w:t>
      </w:r>
      <w:r w:rsidR="002105F6" w:rsidRPr="0048567E">
        <w:rPr>
          <w:color w:val="000000" w:themeColor="text1"/>
          <w:lang w:val="en-US"/>
        </w:rPr>
        <w:t>tổng hợp, tiếp thu, giải trình các ý kiến tham gia</w:t>
      </w:r>
      <w:r w:rsidRPr="0048567E">
        <w:rPr>
          <w:color w:val="000000" w:themeColor="text1"/>
          <w:lang w:val="en-US"/>
        </w:rPr>
        <w:t xml:space="preserve"> để bổ sung, hoàn thiện dự thảo </w:t>
      </w:r>
      <w:r w:rsidR="002105F6" w:rsidRPr="0048567E">
        <w:rPr>
          <w:i/>
          <w:color w:val="000000" w:themeColor="text1"/>
          <w:lang w:val="en-US"/>
        </w:rPr>
        <w:t>(tại Phụ lục chi tiết</w:t>
      </w:r>
      <w:r w:rsidR="006643D1" w:rsidRPr="0048567E">
        <w:rPr>
          <w:i/>
          <w:color w:val="000000" w:themeColor="text1"/>
          <w:lang w:val="en-US"/>
        </w:rPr>
        <w:t xml:space="preserve"> đính</w:t>
      </w:r>
      <w:r w:rsidR="002105F6" w:rsidRPr="0048567E">
        <w:rPr>
          <w:i/>
          <w:color w:val="000000" w:themeColor="text1"/>
          <w:lang w:val="en-US"/>
        </w:rPr>
        <w:t xml:space="preserve"> kèm theo).</w:t>
      </w:r>
    </w:p>
    <w:p w:rsidR="00C76854" w:rsidRPr="0048567E" w:rsidRDefault="002105F6" w:rsidP="00F57296">
      <w:pPr>
        <w:pStyle w:val="BodyText"/>
        <w:spacing w:after="120" w:line="276" w:lineRule="auto"/>
        <w:ind w:right="136" w:firstLine="709"/>
        <w:jc w:val="both"/>
        <w:rPr>
          <w:color w:val="000000" w:themeColor="text1"/>
          <w:lang w:val="en-US"/>
        </w:rPr>
      </w:pPr>
      <w:r w:rsidRPr="0048567E">
        <w:rPr>
          <w:color w:val="000000" w:themeColor="text1"/>
          <w:lang w:val="en-US"/>
        </w:rPr>
        <w:t>Trên đây là báo cáo tổng hợp, giải trình, t</w:t>
      </w:r>
      <w:r w:rsidR="00C76854" w:rsidRPr="0048567E">
        <w:rPr>
          <w:color w:val="000000" w:themeColor="text1"/>
          <w:lang w:val="en-US"/>
        </w:rPr>
        <w:t xml:space="preserve">iếp thu ý kiến tham gia của các </w:t>
      </w:r>
      <w:r w:rsidRPr="0048567E">
        <w:rPr>
          <w:color w:val="000000" w:themeColor="text1"/>
          <w:lang w:val="en-US"/>
        </w:rPr>
        <w:t>cơ quan</w:t>
      </w:r>
      <w:r w:rsidR="00DA3576" w:rsidRPr="0048567E">
        <w:rPr>
          <w:color w:val="000000" w:themeColor="text1"/>
          <w:lang w:val="en-US"/>
        </w:rPr>
        <w:t>, đơn vị</w:t>
      </w:r>
      <w:r w:rsidR="00B05279" w:rsidRPr="0048567E">
        <w:rPr>
          <w:color w:val="000000" w:themeColor="text1"/>
          <w:lang w:val="en-US"/>
        </w:rPr>
        <w:t xml:space="preserve"> đối với </w:t>
      </w:r>
      <w:r w:rsidRPr="0048567E">
        <w:rPr>
          <w:color w:val="000000" w:themeColor="text1"/>
          <w:lang w:val="en-US"/>
        </w:rPr>
        <w:t>dự thảo</w:t>
      </w:r>
      <w:r w:rsidR="00B05279" w:rsidRPr="0048567E">
        <w:rPr>
          <w:color w:val="000000" w:themeColor="text1"/>
          <w:lang w:val="en-US"/>
        </w:rPr>
        <w:t xml:space="preserve"> Hồ sơ</w:t>
      </w:r>
      <w:r w:rsidRPr="0048567E">
        <w:rPr>
          <w:color w:val="000000" w:themeColor="text1"/>
          <w:lang w:val="en-US"/>
        </w:rPr>
        <w:t xml:space="preserve"> Quyết định ban hành </w:t>
      </w:r>
      <w:r w:rsidR="00C76854" w:rsidRPr="0048567E">
        <w:rPr>
          <w:color w:val="000000" w:themeColor="text1"/>
          <w:lang w:val="en-US"/>
        </w:rPr>
        <w:t>Quy chế về trách nhiệm và quan hệ phối hợp hoạt động giữa các cơ quan nhà nước trong công tác đấu tranh phòng, chống buôn lậu, gian lận thương mại và hàng giả</w:t>
      </w:r>
      <w:r w:rsidRPr="0048567E">
        <w:rPr>
          <w:color w:val="000000" w:themeColor="text1"/>
          <w:lang w:val="en-US"/>
        </w:rPr>
        <w:t xml:space="preserve"> trên địa bàn tỉnh Điện</w:t>
      </w:r>
      <w:r w:rsidR="00C76854" w:rsidRPr="0048567E">
        <w:rPr>
          <w:color w:val="000000" w:themeColor="text1"/>
          <w:lang w:val="en-US"/>
        </w:rPr>
        <w:t xml:space="preserve"> Biên./.</w:t>
      </w:r>
    </w:p>
    <w:p w:rsidR="00C76854" w:rsidRPr="0048567E" w:rsidRDefault="00C76854" w:rsidP="00F57296">
      <w:pPr>
        <w:pStyle w:val="BodyText"/>
        <w:ind w:right="136" w:firstLine="709"/>
        <w:jc w:val="both"/>
        <w:rPr>
          <w:color w:val="000000" w:themeColor="text1"/>
          <w:lang w:val="en-US"/>
        </w:rPr>
      </w:pPr>
    </w:p>
    <w:tbl>
      <w:tblPr>
        <w:tblpPr w:leftFromText="180" w:rightFromText="180" w:vertAnchor="text" w:horzAnchor="margin" w:tblpY="140"/>
        <w:tblW w:w="0" w:type="auto"/>
        <w:tblLayout w:type="fixed"/>
        <w:tblCellMar>
          <w:left w:w="0" w:type="dxa"/>
          <w:right w:w="0" w:type="dxa"/>
        </w:tblCellMar>
        <w:tblLook w:val="01E0" w:firstRow="1" w:lastRow="1" w:firstColumn="1" w:lastColumn="1" w:noHBand="0" w:noVBand="0"/>
      </w:tblPr>
      <w:tblGrid>
        <w:gridCol w:w="3851"/>
        <w:gridCol w:w="974"/>
        <w:gridCol w:w="4394"/>
      </w:tblGrid>
      <w:tr w:rsidR="0048567E" w:rsidRPr="0048567E" w:rsidTr="00B05279">
        <w:trPr>
          <w:trHeight w:val="2259"/>
        </w:trPr>
        <w:tc>
          <w:tcPr>
            <w:tcW w:w="3851" w:type="dxa"/>
          </w:tcPr>
          <w:p w:rsidR="00762760" w:rsidRPr="0048567E" w:rsidRDefault="00762760" w:rsidP="007B6952">
            <w:pPr>
              <w:pStyle w:val="TableParagraph"/>
              <w:spacing w:line="276" w:lineRule="auto"/>
              <w:ind w:left="50"/>
              <w:rPr>
                <w:b/>
                <w:i/>
                <w:color w:val="000000" w:themeColor="text1"/>
                <w:sz w:val="24"/>
                <w:szCs w:val="24"/>
              </w:rPr>
            </w:pPr>
            <w:r w:rsidRPr="0048567E">
              <w:rPr>
                <w:b/>
                <w:i/>
                <w:color w:val="000000" w:themeColor="text1"/>
                <w:sz w:val="24"/>
                <w:szCs w:val="24"/>
              </w:rPr>
              <w:t>Nơi</w:t>
            </w:r>
            <w:r w:rsidRPr="0048567E">
              <w:rPr>
                <w:b/>
                <w:i/>
                <w:color w:val="000000" w:themeColor="text1"/>
                <w:spacing w:val="-2"/>
                <w:sz w:val="24"/>
                <w:szCs w:val="24"/>
              </w:rPr>
              <w:t xml:space="preserve"> nhận:</w:t>
            </w:r>
          </w:p>
          <w:p w:rsidR="00762760" w:rsidRPr="0048567E" w:rsidRDefault="00762760" w:rsidP="001A00EE">
            <w:pPr>
              <w:pStyle w:val="TableParagraph"/>
              <w:tabs>
                <w:tab w:val="left" w:pos="176"/>
              </w:tabs>
              <w:spacing w:line="276" w:lineRule="auto"/>
              <w:rPr>
                <w:color w:val="000000" w:themeColor="text1"/>
                <w:spacing w:val="-2"/>
              </w:rPr>
            </w:pPr>
            <w:r w:rsidRPr="0048567E">
              <w:rPr>
                <w:color w:val="000000" w:themeColor="text1"/>
                <w:lang w:val="en-US"/>
              </w:rPr>
              <w:t xml:space="preserve">- </w:t>
            </w:r>
            <w:r w:rsidRPr="0048567E">
              <w:rPr>
                <w:color w:val="000000" w:themeColor="text1"/>
              </w:rPr>
              <w:t>UBND</w:t>
            </w:r>
            <w:r w:rsidRPr="0048567E">
              <w:rPr>
                <w:color w:val="000000" w:themeColor="text1"/>
                <w:spacing w:val="-4"/>
              </w:rPr>
              <w:t xml:space="preserve"> </w:t>
            </w:r>
            <w:r w:rsidRPr="0048567E">
              <w:rPr>
                <w:color w:val="000000" w:themeColor="text1"/>
              </w:rPr>
              <w:t>tỉnh</w:t>
            </w:r>
            <w:r w:rsidRPr="0048567E">
              <w:rPr>
                <w:color w:val="000000" w:themeColor="text1"/>
                <w:spacing w:val="-2"/>
              </w:rPr>
              <w:t xml:space="preserve"> (</w:t>
            </w:r>
            <w:r w:rsidRPr="0048567E">
              <w:rPr>
                <w:color w:val="000000" w:themeColor="text1"/>
                <w:spacing w:val="-2"/>
                <w:lang w:val="en-US"/>
              </w:rPr>
              <w:t>để b</w:t>
            </w:r>
            <w:r w:rsidRPr="0048567E">
              <w:rPr>
                <w:color w:val="000000" w:themeColor="text1"/>
                <w:spacing w:val="-2"/>
              </w:rPr>
              <w:t>/c);</w:t>
            </w:r>
          </w:p>
          <w:p w:rsidR="002D00B5" w:rsidRPr="0048567E" w:rsidRDefault="002D00B5" w:rsidP="001A00EE">
            <w:pPr>
              <w:pStyle w:val="TableParagraph"/>
              <w:tabs>
                <w:tab w:val="left" w:pos="176"/>
              </w:tabs>
              <w:spacing w:line="276" w:lineRule="auto"/>
              <w:rPr>
                <w:color w:val="000000" w:themeColor="text1"/>
                <w:spacing w:val="-2"/>
                <w:lang w:val="en-US"/>
              </w:rPr>
            </w:pPr>
            <w:r w:rsidRPr="0048567E">
              <w:rPr>
                <w:color w:val="000000" w:themeColor="text1"/>
                <w:spacing w:val="-2"/>
                <w:lang w:val="en-US"/>
              </w:rPr>
              <w:t xml:space="preserve">- Các Sở </w:t>
            </w:r>
            <w:r w:rsidR="00762760" w:rsidRPr="0048567E">
              <w:rPr>
                <w:color w:val="000000" w:themeColor="text1"/>
                <w:spacing w:val="-2"/>
                <w:lang w:val="en-US"/>
              </w:rPr>
              <w:t>ngành</w:t>
            </w:r>
            <w:r w:rsidRPr="0048567E">
              <w:rPr>
                <w:color w:val="000000" w:themeColor="text1"/>
                <w:spacing w:val="-2"/>
                <w:lang w:val="en-US"/>
              </w:rPr>
              <w:t xml:space="preserve"> thành viên</w:t>
            </w:r>
          </w:p>
          <w:p w:rsidR="00762760" w:rsidRPr="0048567E" w:rsidRDefault="002D00B5" w:rsidP="001A00EE">
            <w:pPr>
              <w:pStyle w:val="TableParagraph"/>
              <w:tabs>
                <w:tab w:val="left" w:pos="176"/>
              </w:tabs>
              <w:spacing w:line="276" w:lineRule="auto"/>
              <w:rPr>
                <w:color w:val="000000" w:themeColor="text1"/>
                <w:spacing w:val="-2"/>
                <w:lang w:val="en-US"/>
              </w:rPr>
            </w:pPr>
            <w:r w:rsidRPr="0048567E">
              <w:rPr>
                <w:color w:val="000000" w:themeColor="text1"/>
                <w:spacing w:val="-2"/>
                <w:lang w:val="en-US"/>
              </w:rPr>
              <w:t>Ban Chỉ đạo 389 tỉnh</w:t>
            </w:r>
            <w:r w:rsidR="00762760" w:rsidRPr="0048567E">
              <w:rPr>
                <w:color w:val="000000" w:themeColor="text1"/>
                <w:spacing w:val="-2"/>
                <w:lang w:val="en-US"/>
              </w:rPr>
              <w:t>:</w:t>
            </w:r>
          </w:p>
          <w:p w:rsidR="00905767" w:rsidRPr="0048567E" w:rsidRDefault="00905767" w:rsidP="001A00EE">
            <w:pPr>
              <w:pStyle w:val="TableParagraph"/>
              <w:tabs>
                <w:tab w:val="left" w:pos="176"/>
              </w:tabs>
              <w:spacing w:line="276" w:lineRule="auto"/>
              <w:rPr>
                <w:color w:val="000000" w:themeColor="text1"/>
                <w:spacing w:val="-2"/>
                <w:lang w:val="en-US"/>
              </w:rPr>
            </w:pPr>
            <w:r w:rsidRPr="0048567E">
              <w:rPr>
                <w:color w:val="000000" w:themeColor="text1"/>
                <w:spacing w:val="-2"/>
                <w:lang w:val="en-US"/>
              </w:rPr>
              <w:t>- Sở Dân tộc và Tôn giáo;</w:t>
            </w:r>
          </w:p>
          <w:p w:rsidR="00905767" w:rsidRPr="0048567E" w:rsidRDefault="00905767" w:rsidP="001A00EE">
            <w:pPr>
              <w:pStyle w:val="TableParagraph"/>
              <w:tabs>
                <w:tab w:val="left" w:pos="176"/>
              </w:tabs>
              <w:spacing w:line="276" w:lineRule="auto"/>
              <w:rPr>
                <w:color w:val="000000" w:themeColor="text1"/>
                <w:spacing w:val="-2"/>
                <w:lang w:val="en-US"/>
              </w:rPr>
            </w:pPr>
            <w:r w:rsidRPr="0048567E">
              <w:rPr>
                <w:color w:val="000000" w:themeColor="text1"/>
                <w:spacing w:val="-2"/>
                <w:lang w:val="en-US"/>
              </w:rPr>
              <w:t>- Uỷ ban MTTQ Việt Nam tỉnh Điện Biên;</w:t>
            </w:r>
          </w:p>
          <w:p w:rsidR="00762760" w:rsidRPr="0048567E" w:rsidRDefault="00762760" w:rsidP="001A00EE">
            <w:pPr>
              <w:pStyle w:val="TableParagraph"/>
              <w:tabs>
                <w:tab w:val="left" w:pos="176"/>
              </w:tabs>
              <w:spacing w:line="276" w:lineRule="auto"/>
              <w:rPr>
                <w:color w:val="000000" w:themeColor="text1"/>
                <w:lang w:val="en-US"/>
              </w:rPr>
            </w:pPr>
            <w:r w:rsidRPr="0048567E">
              <w:rPr>
                <w:color w:val="000000" w:themeColor="text1"/>
                <w:spacing w:val="-2"/>
                <w:lang w:val="en-US"/>
              </w:rPr>
              <w:t>- UBND các xã, phường:</w:t>
            </w:r>
          </w:p>
          <w:p w:rsidR="00762760" w:rsidRPr="0048567E" w:rsidRDefault="00762760" w:rsidP="001A00EE">
            <w:pPr>
              <w:pStyle w:val="TableParagraph"/>
              <w:tabs>
                <w:tab w:val="left" w:pos="174"/>
              </w:tabs>
              <w:spacing w:before="1" w:line="276" w:lineRule="auto"/>
              <w:rPr>
                <w:color w:val="000000" w:themeColor="text1"/>
              </w:rPr>
            </w:pPr>
            <w:r w:rsidRPr="0048567E">
              <w:rPr>
                <w:color w:val="000000" w:themeColor="text1"/>
                <w:lang w:val="en-US"/>
              </w:rPr>
              <w:t xml:space="preserve">- </w:t>
            </w:r>
            <w:r w:rsidRPr="0048567E">
              <w:rPr>
                <w:color w:val="000000" w:themeColor="text1"/>
              </w:rPr>
              <w:t>Lưu: VT,</w:t>
            </w:r>
            <w:r w:rsidRPr="0048567E">
              <w:rPr>
                <w:color w:val="000000" w:themeColor="text1"/>
                <w:spacing w:val="1"/>
              </w:rPr>
              <w:t xml:space="preserve"> </w:t>
            </w:r>
            <w:r w:rsidRPr="0048567E">
              <w:rPr>
                <w:color w:val="000000" w:themeColor="text1"/>
                <w:spacing w:val="-2"/>
              </w:rPr>
              <w:t>QL</w:t>
            </w:r>
            <w:r w:rsidRPr="0048567E">
              <w:rPr>
                <w:color w:val="000000" w:themeColor="text1"/>
                <w:spacing w:val="-2"/>
                <w:lang w:val="en-US"/>
              </w:rPr>
              <w:t>TT</w:t>
            </w:r>
            <w:r w:rsidRPr="0048567E">
              <w:rPr>
                <w:color w:val="000000" w:themeColor="text1"/>
                <w:spacing w:val="-2"/>
              </w:rPr>
              <w:t>.</w:t>
            </w:r>
          </w:p>
        </w:tc>
        <w:tc>
          <w:tcPr>
            <w:tcW w:w="974" w:type="dxa"/>
          </w:tcPr>
          <w:p w:rsidR="00762760" w:rsidRPr="0048567E" w:rsidRDefault="00762760" w:rsidP="008F4BD2">
            <w:pPr>
              <w:pStyle w:val="TableParagraph"/>
              <w:spacing w:line="313" w:lineRule="exact"/>
              <w:ind w:left="2151"/>
              <w:rPr>
                <w:b/>
                <w:color w:val="000000" w:themeColor="text1"/>
                <w:sz w:val="28"/>
              </w:rPr>
            </w:pPr>
          </w:p>
        </w:tc>
        <w:tc>
          <w:tcPr>
            <w:tcW w:w="4394" w:type="dxa"/>
          </w:tcPr>
          <w:p w:rsidR="00762760" w:rsidRPr="0048567E" w:rsidRDefault="00762760" w:rsidP="000B0E42">
            <w:pPr>
              <w:pStyle w:val="TableParagraph"/>
              <w:spacing w:line="313" w:lineRule="exact"/>
              <w:ind w:left="-4"/>
              <w:jc w:val="center"/>
              <w:rPr>
                <w:b/>
                <w:color w:val="000000" w:themeColor="text1"/>
                <w:sz w:val="28"/>
              </w:rPr>
            </w:pPr>
            <w:r w:rsidRPr="0048567E">
              <w:rPr>
                <w:b/>
                <w:color w:val="000000" w:themeColor="text1"/>
                <w:sz w:val="28"/>
              </w:rPr>
              <w:t>GIÁM</w:t>
            </w:r>
            <w:r w:rsidRPr="0048567E">
              <w:rPr>
                <w:b/>
                <w:color w:val="000000" w:themeColor="text1"/>
                <w:spacing w:val="-4"/>
                <w:sz w:val="28"/>
              </w:rPr>
              <w:t xml:space="preserve"> </w:t>
            </w:r>
            <w:r w:rsidRPr="0048567E">
              <w:rPr>
                <w:b/>
                <w:color w:val="000000" w:themeColor="text1"/>
                <w:spacing w:val="-5"/>
                <w:sz w:val="28"/>
              </w:rPr>
              <w:t>ĐỐC</w:t>
            </w:r>
          </w:p>
          <w:p w:rsidR="00762760" w:rsidRPr="0048567E" w:rsidRDefault="00762760" w:rsidP="000B0E42">
            <w:pPr>
              <w:pStyle w:val="TableParagraph"/>
              <w:jc w:val="center"/>
              <w:rPr>
                <w:color w:val="000000" w:themeColor="text1"/>
                <w:sz w:val="28"/>
              </w:rPr>
            </w:pPr>
          </w:p>
          <w:p w:rsidR="00762760" w:rsidRPr="0048567E" w:rsidRDefault="00762760" w:rsidP="000B0E42">
            <w:pPr>
              <w:pStyle w:val="TableParagraph"/>
              <w:jc w:val="center"/>
              <w:rPr>
                <w:color w:val="000000" w:themeColor="text1"/>
                <w:sz w:val="28"/>
              </w:rPr>
            </w:pPr>
          </w:p>
          <w:p w:rsidR="00762760" w:rsidRPr="0048567E" w:rsidRDefault="00762760" w:rsidP="000B0E42">
            <w:pPr>
              <w:pStyle w:val="TableParagraph"/>
              <w:jc w:val="center"/>
              <w:rPr>
                <w:color w:val="000000" w:themeColor="text1"/>
                <w:sz w:val="28"/>
              </w:rPr>
            </w:pPr>
          </w:p>
          <w:p w:rsidR="00762760" w:rsidRPr="0048567E" w:rsidRDefault="00762760" w:rsidP="000B0E42">
            <w:pPr>
              <w:pStyle w:val="TableParagraph"/>
              <w:jc w:val="center"/>
              <w:rPr>
                <w:color w:val="000000" w:themeColor="text1"/>
                <w:sz w:val="28"/>
              </w:rPr>
            </w:pPr>
          </w:p>
          <w:p w:rsidR="00762760" w:rsidRPr="0048567E" w:rsidRDefault="00762760" w:rsidP="000B0E42">
            <w:pPr>
              <w:pStyle w:val="TableParagraph"/>
              <w:jc w:val="center"/>
              <w:rPr>
                <w:color w:val="000000" w:themeColor="text1"/>
                <w:sz w:val="28"/>
              </w:rPr>
            </w:pPr>
          </w:p>
          <w:p w:rsidR="00F57296" w:rsidRPr="0048567E" w:rsidRDefault="00F57296" w:rsidP="000B0E42">
            <w:pPr>
              <w:pStyle w:val="TableParagraph"/>
              <w:jc w:val="center"/>
              <w:rPr>
                <w:color w:val="000000" w:themeColor="text1"/>
                <w:sz w:val="28"/>
              </w:rPr>
            </w:pPr>
          </w:p>
          <w:p w:rsidR="00762760" w:rsidRPr="0048567E" w:rsidRDefault="00762760" w:rsidP="000B0E42">
            <w:pPr>
              <w:pStyle w:val="TableParagraph"/>
              <w:spacing w:line="302" w:lineRule="exact"/>
              <w:ind w:left="2084" w:hanging="2084"/>
              <w:jc w:val="center"/>
              <w:rPr>
                <w:b/>
                <w:color w:val="000000" w:themeColor="text1"/>
                <w:sz w:val="28"/>
              </w:rPr>
            </w:pPr>
            <w:r w:rsidRPr="0048567E">
              <w:rPr>
                <w:b/>
                <w:color w:val="000000" w:themeColor="text1"/>
                <w:sz w:val="28"/>
              </w:rPr>
              <w:t>Vũ</w:t>
            </w:r>
            <w:r w:rsidRPr="0048567E">
              <w:rPr>
                <w:b/>
                <w:color w:val="000000" w:themeColor="text1"/>
                <w:spacing w:val="-3"/>
                <w:sz w:val="28"/>
              </w:rPr>
              <w:t xml:space="preserve"> </w:t>
            </w:r>
            <w:r w:rsidRPr="0048567E">
              <w:rPr>
                <w:b/>
                <w:color w:val="000000" w:themeColor="text1"/>
                <w:sz w:val="28"/>
              </w:rPr>
              <w:t xml:space="preserve">Hồng </w:t>
            </w:r>
            <w:r w:rsidRPr="0048567E">
              <w:rPr>
                <w:b/>
                <w:color w:val="000000" w:themeColor="text1"/>
                <w:spacing w:val="-5"/>
                <w:sz w:val="28"/>
              </w:rPr>
              <w:t>Sơn</w:t>
            </w:r>
          </w:p>
        </w:tc>
      </w:tr>
    </w:tbl>
    <w:p w:rsidR="00565FED" w:rsidRPr="0048567E" w:rsidRDefault="00565FED">
      <w:pPr>
        <w:pStyle w:val="BodyText"/>
        <w:spacing w:before="26"/>
        <w:rPr>
          <w:color w:val="000000" w:themeColor="text1"/>
          <w:sz w:val="20"/>
        </w:rPr>
      </w:pPr>
    </w:p>
    <w:p w:rsidR="00565FED" w:rsidRPr="0048567E" w:rsidRDefault="00565FED">
      <w:pPr>
        <w:pStyle w:val="BodyText"/>
        <w:rPr>
          <w:color w:val="000000" w:themeColor="text1"/>
        </w:rPr>
      </w:pPr>
    </w:p>
    <w:p w:rsidR="00565FED" w:rsidRPr="0048567E" w:rsidRDefault="00565FED">
      <w:pPr>
        <w:pStyle w:val="BodyText"/>
        <w:rPr>
          <w:color w:val="000000" w:themeColor="text1"/>
        </w:rPr>
      </w:pPr>
    </w:p>
    <w:p w:rsidR="00565FED" w:rsidRPr="0048567E" w:rsidRDefault="00565FED">
      <w:pPr>
        <w:pStyle w:val="BodyText"/>
        <w:rPr>
          <w:color w:val="000000" w:themeColor="text1"/>
        </w:rPr>
      </w:pPr>
    </w:p>
    <w:p w:rsidR="00565FED" w:rsidRPr="0048567E" w:rsidRDefault="00565FED">
      <w:pPr>
        <w:pStyle w:val="BodyText"/>
        <w:rPr>
          <w:color w:val="000000" w:themeColor="text1"/>
        </w:rPr>
      </w:pPr>
    </w:p>
    <w:p w:rsidR="00565FED" w:rsidRPr="0048567E" w:rsidRDefault="00565FED">
      <w:pPr>
        <w:pStyle w:val="BodyText"/>
        <w:rPr>
          <w:color w:val="000000" w:themeColor="text1"/>
        </w:rPr>
      </w:pPr>
    </w:p>
    <w:p w:rsidR="00565FED" w:rsidRPr="0048567E" w:rsidRDefault="00565FED">
      <w:pPr>
        <w:pStyle w:val="BodyText"/>
        <w:rPr>
          <w:color w:val="000000" w:themeColor="text1"/>
        </w:rPr>
      </w:pPr>
    </w:p>
    <w:p w:rsidR="00565FED" w:rsidRDefault="00565FED">
      <w:pPr>
        <w:pStyle w:val="BodyText"/>
        <w:spacing w:before="103" w:after="1"/>
        <w:rPr>
          <w:color w:val="000000" w:themeColor="text1"/>
          <w:sz w:val="20"/>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ED06F9" w:rsidRDefault="00ED06F9" w:rsidP="003B1113">
      <w:pPr>
        <w:spacing w:line="276" w:lineRule="auto"/>
        <w:jc w:val="center"/>
        <w:rPr>
          <w:b/>
          <w:color w:val="000000" w:themeColor="text1"/>
        </w:rPr>
      </w:pPr>
    </w:p>
    <w:p w:rsidR="003B1113" w:rsidRDefault="003B1113" w:rsidP="003B1113">
      <w:pPr>
        <w:spacing w:line="276" w:lineRule="auto"/>
        <w:jc w:val="center"/>
        <w:rPr>
          <w:b/>
          <w:color w:val="000000" w:themeColor="text1"/>
          <w:lang w:val="en-US"/>
        </w:rPr>
      </w:pPr>
      <w:bookmarkStart w:id="0" w:name="_GoBack"/>
      <w:bookmarkEnd w:id="0"/>
      <w:r>
        <w:rPr>
          <w:b/>
          <w:color w:val="000000" w:themeColor="text1"/>
        </w:rPr>
        <w:lastRenderedPageBreak/>
        <w:t>PHỤ LỤC</w:t>
      </w:r>
    </w:p>
    <w:p w:rsidR="003B1113" w:rsidRDefault="003B1113" w:rsidP="003B1113">
      <w:pPr>
        <w:spacing w:line="276" w:lineRule="auto"/>
        <w:jc w:val="center"/>
        <w:rPr>
          <w:b/>
          <w:color w:val="000000" w:themeColor="text1"/>
        </w:rPr>
      </w:pPr>
      <w:r>
        <w:rPr>
          <w:b/>
          <w:color w:val="000000" w:themeColor="text1"/>
        </w:rPr>
        <w:t>Báo cáo tổng hợp, tiếp thu, giải trình ý kiến tham gia đối với dự thảo hồ sơ Quyết định ban hành</w:t>
      </w:r>
    </w:p>
    <w:p w:rsidR="003B1113" w:rsidRDefault="003B1113" w:rsidP="003B1113">
      <w:pPr>
        <w:spacing w:line="276" w:lineRule="auto"/>
        <w:jc w:val="center"/>
        <w:rPr>
          <w:b/>
          <w:color w:val="000000" w:themeColor="text1"/>
        </w:rPr>
      </w:pPr>
      <w:r>
        <w:rPr>
          <w:b/>
          <w:color w:val="000000" w:themeColor="text1"/>
        </w:rPr>
        <w:t>Quy chế về trách nhiệm và quan hệ phối hợp hoạt động giữa các cơ quan nhà nước trong công tác đấu tranh phòng, chống buôn lậu, gian lận thương mại và hàng giả</w:t>
      </w:r>
    </w:p>
    <w:p w:rsidR="003B1113" w:rsidRDefault="003B1113" w:rsidP="003B1113">
      <w:pPr>
        <w:spacing w:line="276" w:lineRule="auto"/>
        <w:jc w:val="center"/>
        <w:rPr>
          <w:b/>
          <w:color w:val="000000" w:themeColor="text1"/>
        </w:rPr>
      </w:pPr>
      <w:r>
        <w:rPr>
          <w:b/>
          <w:color w:val="000000" w:themeColor="text1"/>
        </w:rPr>
        <w:t>trên địa bàn tỉnh Điện Biên</w:t>
      </w:r>
    </w:p>
    <w:p w:rsidR="003B1113" w:rsidRDefault="003B1113" w:rsidP="003B1113">
      <w:pPr>
        <w:spacing w:after="120" w:line="276" w:lineRule="auto"/>
        <w:jc w:val="center"/>
        <w:rPr>
          <w:i/>
          <w:color w:val="000000" w:themeColor="text1"/>
        </w:rPr>
      </w:pPr>
      <w:r>
        <w:rPr>
          <w:i/>
          <w:color w:val="000000" w:themeColor="text1"/>
        </w:rPr>
        <w:t>(Kèm theo Báo cáo số:             /BC-SCT ngày      /12/2025 của Sở Công Thương tỉnh Điện Biên)</w:t>
      </w:r>
    </w:p>
    <w:p w:rsidR="003B1113" w:rsidRDefault="003B1113" w:rsidP="003B1113">
      <w:pPr>
        <w:spacing w:line="276" w:lineRule="auto"/>
        <w:jc w:val="center"/>
        <w:rPr>
          <w:i/>
          <w:color w:val="000000" w:themeColor="text1"/>
        </w:rPr>
      </w:pPr>
    </w:p>
    <w:tbl>
      <w:tblPr>
        <w:tblStyle w:val="TableGrid"/>
        <w:tblW w:w="10773" w:type="dxa"/>
        <w:tblInd w:w="-1026" w:type="dxa"/>
        <w:tblLook w:val="04A0" w:firstRow="1" w:lastRow="0" w:firstColumn="1" w:lastColumn="0" w:noHBand="0" w:noVBand="1"/>
      </w:tblPr>
      <w:tblGrid>
        <w:gridCol w:w="2391"/>
        <w:gridCol w:w="1963"/>
        <w:gridCol w:w="3184"/>
        <w:gridCol w:w="3235"/>
      </w:tblGrid>
      <w:tr w:rsidR="003B1113" w:rsidTr="003B1113">
        <w:tc>
          <w:tcPr>
            <w:tcW w:w="2391"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b/>
                <w:color w:val="000000" w:themeColor="text1"/>
                <w:sz w:val="26"/>
              </w:rPr>
            </w:pPr>
            <w:r>
              <w:rPr>
                <w:b/>
                <w:color w:val="000000" w:themeColor="text1"/>
                <w:sz w:val="26"/>
              </w:rPr>
              <w:t>NHÓM VẤN ĐỀ HOẶC ĐIỀU, KHOẢN</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b/>
                <w:color w:val="000000" w:themeColor="text1"/>
                <w:sz w:val="26"/>
              </w:rPr>
            </w:pPr>
          </w:p>
          <w:p w:rsidR="003B1113" w:rsidRDefault="003B1113">
            <w:pPr>
              <w:spacing w:before="240" w:line="276" w:lineRule="auto"/>
              <w:jc w:val="center"/>
              <w:rPr>
                <w:b/>
                <w:color w:val="000000" w:themeColor="text1"/>
                <w:sz w:val="26"/>
              </w:rPr>
            </w:pPr>
            <w:r>
              <w:rPr>
                <w:b/>
                <w:color w:val="000000" w:themeColor="text1"/>
                <w:sz w:val="26"/>
              </w:rPr>
              <w:t xml:space="preserve">CHỦ THỂ </w:t>
            </w:r>
          </w:p>
          <w:p w:rsidR="003B1113" w:rsidRDefault="003B1113">
            <w:pPr>
              <w:spacing w:after="120" w:line="276" w:lineRule="auto"/>
              <w:jc w:val="center"/>
              <w:rPr>
                <w:b/>
                <w:color w:val="000000" w:themeColor="text1"/>
                <w:sz w:val="26"/>
              </w:rPr>
            </w:pPr>
            <w:r>
              <w:rPr>
                <w:b/>
                <w:color w:val="000000" w:themeColor="text1"/>
                <w:sz w:val="26"/>
              </w:rPr>
              <w:t>GÓP Ý</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b/>
                <w:color w:val="000000" w:themeColor="text1"/>
                <w:sz w:val="26"/>
              </w:rPr>
            </w:pPr>
          </w:p>
          <w:p w:rsidR="003B1113" w:rsidRDefault="003B1113">
            <w:pPr>
              <w:spacing w:line="276" w:lineRule="auto"/>
              <w:jc w:val="center"/>
              <w:rPr>
                <w:b/>
                <w:color w:val="000000" w:themeColor="text1"/>
                <w:sz w:val="26"/>
              </w:rPr>
            </w:pPr>
          </w:p>
          <w:p w:rsidR="003B1113" w:rsidRDefault="003B1113">
            <w:pPr>
              <w:spacing w:after="120" w:line="276" w:lineRule="auto"/>
              <w:jc w:val="center"/>
              <w:rPr>
                <w:b/>
                <w:color w:val="000000" w:themeColor="text1"/>
                <w:sz w:val="26"/>
              </w:rPr>
            </w:pPr>
            <w:r>
              <w:rPr>
                <w:b/>
                <w:color w:val="000000" w:themeColor="text1"/>
                <w:sz w:val="26"/>
              </w:rPr>
              <w:t>NỘI DUNG GÓP Ý</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b/>
                <w:color w:val="000000" w:themeColor="text1"/>
                <w:sz w:val="26"/>
              </w:rPr>
            </w:pPr>
          </w:p>
          <w:p w:rsidR="003B1113" w:rsidRDefault="003B1113">
            <w:pPr>
              <w:spacing w:line="276" w:lineRule="auto"/>
              <w:jc w:val="center"/>
              <w:rPr>
                <w:b/>
                <w:color w:val="000000" w:themeColor="text1"/>
                <w:sz w:val="26"/>
              </w:rPr>
            </w:pPr>
          </w:p>
          <w:p w:rsidR="003B1113" w:rsidRDefault="003B1113">
            <w:pPr>
              <w:spacing w:after="120" w:line="276" w:lineRule="auto"/>
              <w:jc w:val="center"/>
              <w:rPr>
                <w:b/>
                <w:color w:val="000000" w:themeColor="text1"/>
                <w:sz w:val="26"/>
              </w:rPr>
            </w:pPr>
            <w:r>
              <w:rPr>
                <w:b/>
                <w:color w:val="000000" w:themeColor="text1"/>
                <w:sz w:val="26"/>
              </w:rPr>
              <w:t>NỘI DUNG TIẾP THU, GIẢI TRÌNH</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sz w:val="28"/>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Điều 3 của dự thảo Quyết định</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b/>
                <w:color w:val="000000" w:themeColor="text1"/>
              </w:rPr>
            </w:pPr>
          </w:p>
          <w:p w:rsidR="003B1113" w:rsidRDefault="003B1113">
            <w:pPr>
              <w:spacing w:after="120" w:line="276" w:lineRule="auto"/>
              <w:jc w:val="center"/>
              <w:rPr>
                <w:color w:val="000000" w:themeColor="text1"/>
              </w:rPr>
            </w:pPr>
            <w:r>
              <w:rPr>
                <w:b/>
                <w:color w:val="000000" w:themeColor="text1"/>
              </w:rPr>
              <w:t>Sở Văn hóa, Thể thao và Du lịch</w:t>
            </w:r>
            <w:r>
              <w:rPr>
                <w:color w:val="000000" w:themeColor="text1"/>
              </w:rPr>
              <w:t xml:space="preserve"> </w:t>
            </w:r>
            <w:r>
              <w:rPr>
                <w:i/>
                <w:color w:val="000000" w:themeColor="text1"/>
              </w:rPr>
              <w:t>(Công văn số 4439/SVHTTDL-QLVHGĐ ngày 21/11/2025)</w:t>
            </w:r>
            <w:r>
              <w:rPr>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both"/>
              <w:rPr>
                <w:color w:val="000000" w:themeColor="text1"/>
              </w:rPr>
            </w:pPr>
          </w:p>
          <w:p w:rsidR="003B1113" w:rsidRDefault="003B1113">
            <w:pPr>
              <w:spacing w:before="240" w:after="120" w:line="276" w:lineRule="auto"/>
              <w:jc w:val="both"/>
              <w:rPr>
                <w:color w:val="000000" w:themeColor="text1"/>
              </w:rPr>
            </w:pPr>
            <w:r>
              <w:rPr>
                <w:color w:val="000000" w:themeColor="text1"/>
              </w:rPr>
              <w:t xml:space="preserve">Đề nghị cơ quan soạn thảo bổ sung cơ quan </w:t>
            </w:r>
            <w:r>
              <w:rPr>
                <w:i/>
                <w:color w:val="000000" w:themeColor="text1"/>
              </w:rPr>
              <w:t>“Ủy ban Mặt trận Tổ quốc Việt Nam tỉnh Điện Biên</w:t>
            </w:r>
            <w:r>
              <w:rPr>
                <w:color w:val="000000" w:themeColor="text1"/>
              </w:rPr>
              <w:t>” vào Điều 3 để phù hợp với Điều 7 của Quy chế. Đồng thời, bổ sung thành phần tại phần “Nơi nhận”.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both"/>
              <w:rPr>
                <w:color w:val="000000" w:themeColor="text1"/>
              </w:rPr>
            </w:pPr>
          </w:p>
          <w:p w:rsidR="003B1113" w:rsidRDefault="003B1113">
            <w:pPr>
              <w:spacing w:after="120" w:line="276" w:lineRule="auto"/>
              <w:jc w:val="both"/>
              <w:rPr>
                <w:color w:val="000000" w:themeColor="text1"/>
              </w:rPr>
            </w:pPr>
            <w:r>
              <w:rPr>
                <w:color w:val="000000" w:themeColor="text1"/>
              </w:rPr>
              <w:t>Sở Công Thương xin tiếp thu, chỉnh sửa một phần, do:</w:t>
            </w:r>
          </w:p>
          <w:p w:rsidR="003B1113" w:rsidRDefault="003B1113">
            <w:pPr>
              <w:spacing w:before="120" w:after="240" w:line="276" w:lineRule="auto"/>
              <w:jc w:val="both"/>
              <w:rPr>
                <w:color w:val="000000" w:themeColor="text1"/>
              </w:rPr>
            </w:pPr>
            <w:r>
              <w:rPr>
                <w:color w:val="000000" w:themeColor="text1"/>
              </w:rPr>
              <w:t>Tại gạch đầu dòng thứ nhất phần Nơi nhận đã ghi “Như Điều 3”, trong đó đã có cơ quan “Ủy ban Mặt trận Tổ quốc Việt Nam tỉnh Điện Biên”.</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line="276" w:lineRule="auto"/>
              <w:jc w:val="center"/>
              <w:rPr>
                <w:color w:val="000000" w:themeColor="text1"/>
              </w:rPr>
            </w:pPr>
          </w:p>
          <w:p w:rsidR="003B1113" w:rsidRDefault="003B1113">
            <w:pPr>
              <w:spacing w:before="120" w:line="276" w:lineRule="auto"/>
              <w:jc w:val="center"/>
              <w:rPr>
                <w:color w:val="000000" w:themeColor="text1"/>
              </w:rPr>
            </w:pPr>
            <w:r>
              <w:rPr>
                <w:color w:val="000000" w:themeColor="text1"/>
              </w:rPr>
              <w:t>Phần Nơi</w:t>
            </w:r>
          </w:p>
          <w:p w:rsidR="003B1113" w:rsidRDefault="003B1113">
            <w:pPr>
              <w:spacing w:line="276" w:lineRule="auto"/>
              <w:jc w:val="center"/>
              <w:rPr>
                <w:color w:val="000000" w:themeColor="text1"/>
              </w:rPr>
            </w:pPr>
            <w:r>
              <w:rPr>
                <w:color w:val="000000" w:themeColor="text1"/>
              </w:rPr>
              <w:t>nhận của</w:t>
            </w:r>
          </w:p>
          <w:p w:rsidR="003B1113" w:rsidRDefault="003B1113">
            <w:pPr>
              <w:spacing w:line="276" w:lineRule="auto"/>
              <w:jc w:val="center"/>
              <w:rPr>
                <w:color w:val="000000" w:themeColor="text1"/>
              </w:rPr>
            </w:pPr>
            <w:r>
              <w:rPr>
                <w:color w:val="000000" w:themeColor="text1"/>
              </w:rPr>
              <w:t>dự thảo</w:t>
            </w:r>
          </w:p>
          <w:p w:rsidR="003B1113" w:rsidRDefault="003B1113">
            <w:pPr>
              <w:spacing w:after="120" w:line="276" w:lineRule="auto"/>
              <w:jc w:val="center"/>
              <w:rPr>
                <w:color w:val="000000" w:themeColor="text1"/>
              </w:rPr>
            </w:pPr>
            <w:r>
              <w:rPr>
                <w:color w:val="000000" w:themeColor="text1"/>
              </w:rPr>
              <w:t>Quyết định</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b/>
                <w:color w:val="000000" w:themeColor="text1"/>
              </w:rPr>
              <w:t>Sở Văn hóa, Thể thao và Du lịch</w:t>
            </w:r>
            <w:r>
              <w:rPr>
                <w:color w:val="000000" w:themeColor="text1"/>
              </w:rPr>
              <w:t xml:space="preserve"> </w:t>
            </w:r>
            <w:r>
              <w:rPr>
                <w:i/>
                <w:color w:val="000000" w:themeColor="text1"/>
              </w:rPr>
              <w:t>(Công văn số 4439/SVHTTDL-QLVHGĐ ngày 21/11/2025)</w:t>
            </w:r>
            <w:r>
              <w:rPr>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both"/>
              <w:rPr>
                <w:color w:val="000000" w:themeColor="text1"/>
              </w:rPr>
            </w:pPr>
          </w:p>
          <w:p w:rsidR="003B1113" w:rsidRDefault="003B1113">
            <w:pPr>
              <w:spacing w:before="120" w:after="120" w:line="276" w:lineRule="auto"/>
              <w:jc w:val="both"/>
              <w:rPr>
                <w:color w:val="000000" w:themeColor="text1"/>
              </w:rPr>
            </w:pPr>
            <w:r>
              <w:rPr>
                <w:color w:val="000000" w:themeColor="text1"/>
              </w:rPr>
              <w:t>Phần “Nơi nhận” đề nghị bỏ “Cổng TTĐT tỉnh”, “Trung tâm Công báo tỉnh”, bổ sung thành phần nhận “Trung Tâm Thông tin - Hội nghị - Nhà khách tỉnh Điện Biên.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color w:val="000000" w:themeColor="text1"/>
              </w:rPr>
            </w:pPr>
          </w:p>
          <w:p w:rsidR="003B1113" w:rsidRDefault="003B1113">
            <w:pPr>
              <w:spacing w:line="276" w:lineRule="auto"/>
              <w:jc w:val="center"/>
              <w:rPr>
                <w:color w:val="000000" w:themeColor="text1"/>
              </w:rPr>
            </w:pPr>
            <w:r>
              <w:rPr>
                <w:color w:val="000000" w:themeColor="text1"/>
              </w:rPr>
              <w:t>Điểm c khoản 1 Điều 2 dự thảo</w:t>
            </w:r>
          </w:p>
          <w:p w:rsidR="003B1113" w:rsidRDefault="003B1113">
            <w:pPr>
              <w:spacing w:after="120" w:line="276" w:lineRule="auto"/>
              <w:jc w:val="center"/>
              <w:rPr>
                <w:color w:val="000000" w:themeColor="text1"/>
              </w:rPr>
            </w:pPr>
            <w:r>
              <w:rPr>
                <w:color w:val="000000" w:themeColor="text1"/>
              </w:rPr>
              <w:t>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b/>
                <w:color w:val="000000" w:themeColor="text1"/>
              </w:rPr>
              <w:t>Sở Văn hóa, Thể thao và Du lịch</w:t>
            </w:r>
            <w:r>
              <w:rPr>
                <w:color w:val="000000" w:themeColor="text1"/>
              </w:rPr>
              <w:t xml:space="preserve"> </w:t>
            </w:r>
            <w:r>
              <w:rPr>
                <w:i/>
                <w:color w:val="000000" w:themeColor="text1"/>
              </w:rPr>
              <w:t>(Công văn số 4439/SVHTTDL-QLVHGĐ ngày 21/11/2025)</w:t>
            </w:r>
            <w:r>
              <w:rPr>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both"/>
              <w:rPr>
                <w:color w:val="000000" w:themeColor="text1"/>
              </w:rPr>
            </w:pPr>
          </w:p>
          <w:p w:rsidR="003B1113" w:rsidRDefault="003B1113">
            <w:pPr>
              <w:spacing w:before="120" w:after="120" w:line="276" w:lineRule="auto"/>
              <w:jc w:val="both"/>
              <w:rPr>
                <w:color w:val="000000" w:themeColor="text1"/>
              </w:rPr>
            </w:pPr>
            <w:r>
              <w:rPr>
                <w:color w:val="000000" w:themeColor="text1"/>
              </w:rPr>
              <w:t xml:space="preserve">Tại điểm c khoản 1 Điều 2 đề nghị bỏ cụm từ </w:t>
            </w:r>
            <w:r>
              <w:rPr>
                <w:i/>
                <w:color w:val="000000" w:themeColor="text1"/>
              </w:rPr>
              <w:t>“trực thuộc tỉnh”</w:t>
            </w:r>
            <w:r>
              <w:rPr>
                <w:color w:val="000000" w:themeColor="text1"/>
              </w:rPr>
              <w:t xml:space="preserve"> vì quy chế này thực hiện trên phạm vi tỉnh Điện Biên.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Điểm c, d khoản 7 Điều 5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before="360" w:line="276" w:lineRule="auto"/>
              <w:jc w:val="center"/>
              <w:rPr>
                <w:b/>
                <w:color w:val="000000" w:themeColor="text1"/>
              </w:rPr>
            </w:pPr>
          </w:p>
          <w:p w:rsidR="003B1113" w:rsidRDefault="003B1113">
            <w:pPr>
              <w:spacing w:after="120" w:line="276" w:lineRule="auto"/>
              <w:jc w:val="center"/>
              <w:rPr>
                <w:color w:val="000000" w:themeColor="text1"/>
              </w:rPr>
            </w:pPr>
            <w:r>
              <w:rPr>
                <w:b/>
                <w:color w:val="000000" w:themeColor="text1"/>
              </w:rPr>
              <w:t>Sở Văn hóa, Thể thao và Du lịch</w:t>
            </w:r>
            <w:r>
              <w:rPr>
                <w:color w:val="000000" w:themeColor="text1"/>
              </w:rPr>
              <w:t xml:space="preserve"> </w:t>
            </w:r>
            <w:r>
              <w:rPr>
                <w:i/>
                <w:color w:val="000000" w:themeColor="text1"/>
              </w:rPr>
              <w:t>(Công văn số 4439/SVHTTDL-QLVHGĐ ngày 21/11/2025)</w:t>
            </w:r>
            <w:r>
              <w:rPr>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 xml:space="preserve">Đề nghị cơ quan soạn thảo chuyển cụm từ </w:t>
            </w:r>
            <w:r>
              <w:rPr>
                <w:i/>
                <w:color w:val="000000" w:themeColor="text1"/>
              </w:rPr>
              <w:t>“xuất bản phẩm, sản phẩm in không phải là xuất bản phẩm được nhập khẩu, xuất bản, in và phát hành trái phép”</w:t>
            </w:r>
            <w:r>
              <w:rPr>
                <w:color w:val="000000" w:themeColor="text1"/>
              </w:rPr>
              <w:t xml:space="preserve"> sau cụm từ </w:t>
            </w:r>
            <w:r>
              <w:rPr>
                <w:i/>
                <w:color w:val="000000" w:themeColor="text1"/>
              </w:rPr>
              <w:t>“hệ thống bưu chính”</w:t>
            </w:r>
            <w:r>
              <w:rPr>
                <w:color w:val="000000" w:themeColor="text1"/>
              </w:rPr>
              <w:t xml:space="preserve"> tại điểm c khoản 7 Điều 5 và toàn bộ quy định tại điểm d khoản 7 Điều 5 (Sở Khoa học và Công nghệ) thành nhiệm vụ của Sở Văn hóa, Thể thao và Du lịch.</w:t>
            </w:r>
          </w:p>
          <w:p w:rsidR="003B1113" w:rsidRDefault="003B1113">
            <w:pPr>
              <w:spacing w:before="120" w:after="120" w:line="276" w:lineRule="auto"/>
              <w:jc w:val="both"/>
              <w:rPr>
                <w:color w:val="000000" w:themeColor="text1"/>
              </w:rPr>
            </w:pPr>
            <w:r>
              <w:rPr>
                <w:color w:val="000000" w:themeColor="text1"/>
              </w:rPr>
              <w:t xml:space="preserve">Lý do: Phù hợp với chức năng, </w:t>
            </w:r>
            <w:r>
              <w:rPr>
                <w:color w:val="000000" w:themeColor="text1"/>
              </w:rPr>
              <w:lastRenderedPageBreak/>
              <w:t>nhiệm vụ của Sở Văn hóa, Thể thao và Du lịch.</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24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both"/>
              <w:rPr>
                <w:color w:val="000000" w:themeColor="text1"/>
              </w:rPr>
            </w:pPr>
            <w:r>
              <w:rPr>
                <w:color w:val="000000" w:themeColor="text1"/>
              </w:rPr>
              <w:t>Sở Công Thương xin tiếp thu, chỉnh sửa.</w:t>
            </w:r>
          </w:p>
          <w:p w:rsidR="003B1113" w:rsidRDefault="003B1113">
            <w:pPr>
              <w:spacing w:before="120" w:after="120" w:line="276" w:lineRule="auto"/>
              <w:jc w:val="both"/>
              <w:rPr>
                <w:color w:val="000000" w:themeColor="text1"/>
              </w:rPr>
            </w:pP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240" w:after="120" w:line="276" w:lineRule="auto"/>
              <w:jc w:val="center"/>
              <w:rPr>
                <w:color w:val="000000" w:themeColor="text1"/>
              </w:rPr>
            </w:pPr>
            <w:r>
              <w:rPr>
                <w:color w:val="000000" w:themeColor="text1"/>
              </w:rPr>
              <w:t>Khoản 8 Điều 5 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b/>
                <w:color w:val="000000" w:themeColor="text1"/>
              </w:rPr>
              <w:t>Sở Văn hóa, Thể thao và Du lịch</w:t>
            </w:r>
            <w:r>
              <w:rPr>
                <w:color w:val="000000" w:themeColor="text1"/>
              </w:rPr>
              <w:t xml:space="preserve"> </w:t>
            </w:r>
            <w:r>
              <w:rPr>
                <w:i/>
                <w:color w:val="000000" w:themeColor="text1"/>
              </w:rPr>
              <w:t>(Công văn số 4439/SVHTTDL-QLVHGĐ ngày 21/11/2025)</w:t>
            </w:r>
            <w:r>
              <w:rPr>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 xml:space="preserve">Đề nghị cơ quan soạn thảo sửa đổi, bổ sung khoản 8 Điều 5 như sau: </w:t>
            </w:r>
          </w:p>
          <w:p w:rsidR="003B1113" w:rsidRDefault="003B1113">
            <w:pPr>
              <w:spacing w:before="120" w:after="120" w:line="276" w:lineRule="auto"/>
              <w:jc w:val="both"/>
              <w:rPr>
                <w:color w:val="000000" w:themeColor="text1"/>
              </w:rPr>
            </w:pPr>
            <w:r>
              <w:rPr>
                <w:color w:val="000000" w:themeColor="text1"/>
              </w:rPr>
              <w:t>“8. Sở Văn hóa, Thể thao và Du lịch</w:t>
            </w:r>
          </w:p>
          <w:p w:rsidR="003B1113" w:rsidRDefault="003B1113">
            <w:pPr>
              <w:spacing w:before="120" w:after="120" w:line="276" w:lineRule="auto"/>
              <w:jc w:val="both"/>
              <w:rPr>
                <w:color w:val="000000" w:themeColor="text1"/>
              </w:rPr>
            </w:pPr>
            <w:r>
              <w:rPr>
                <w:color w:val="000000" w:themeColor="text1"/>
              </w:rPr>
              <w:t>a) Chủ trì, phối hợp với các cơ quan chức năng ở Trung ương và địa phương trong công tác quản lý, kiểm tra, …theo quy định của pháp luật.</w:t>
            </w:r>
          </w:p>
          <w:p w:rsidR="003B1113" w:rsidRDefault="003B1113">
            <w:pPr>
              <w:spacing w:before="120" w:after="120" w:line="276" w:lineRule="auto"/>
              <w:jc w:val="both"/>
              <w:rPr>
                <w:color w:val="000000" w:themeColor="text1"/>
              </w:rPr>
            </w:pPr>
            <w:r>
              <w:rPr>
                <w:color w:val="000000" w:themeColor="text1"/>
              </w:rPr>
              <w:t>b) Phối hợp, hỗ trợ các ngành chức năng công tác kiểm tra, xử lý các hành vi vi phạm pháp luật.</w:t>
            </w:r>
          </w:p>
          <w:p w:rsidR="003B1113" w:rsidRDefault="003B1113">
            <w:pPr>
              <w:spacing w:before="120" w:after="120" w:line="276" w:lineRule="auto"/>
              <w:jc w:val="both"/>
              <w:rPr>
                <w:color w:val="000000" w:themeColor="text1"/>
              </w:rPr>
            </w:pPr>
            <w:r>
              <w:rPr>
                <w:color w:val="000000" w:themeColor="text1"/>
              </w:rPr>
              <w:t>c) Chủ trì, phối hợp với các ngành chức năng kiểm tra và xử lý các hành vi vi phạm trong việc xuất bản, in các sản phẩm không phải là xuất bản phẩm không có giấy phép của cơ quan quản lý nhà nước; nhập khẩu, xuất bản, in và phát hành trái phép.</w:t>
            </w:r>
          </w:p>
          <w:p w:rsidR="003B1113" w:rsidRDefault="003B1113">
            <w:pPr>
              <w:spacing w:before="120" w:after="120" w:line="276" w:lineRule="auto"/>
              <w:jc w:val="both"/>
              <w:rPr>
                <w:color w:val="000000" w:themeColor="text1"/>
              </w:rPr>
            </w:pPr>
            <w:r>
              <w:rPr>
                <w:color w:val="000000" w:themeColor="text1"/>
              </w:rPr>
              <w:t>d) Phối hợp với các cơ quan chức năng ở Trung ương và địa phương hướng dẫn các cơ quan thông tấn báo chí; Cổng/trang thông tin điện tử; hệ thống thông tin cơ sở tổ chức tuyên truyền về công tác đấu tranh chống buôn lậu, gian lận thương mại và hàng giả, những tác động xấu đối với kinh tế xã hội của hành vi buôn lậu, gian lận thương mại và sản xuất, kinh doanh hàng giả.”</w:t>
            </w:r>
          </w:p>
        </w:tc>
        <w:tc>
          <w:tcPr>
            <w:tcW w:w="3235"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Sở Công Thương xin tiếp thu, chỉnh sửa một phần, cụ thể:</w:t>
            </w:r>
          </w:p>
          <w:p w:rsidR="003B1113" w:rsidRDefault="003B1113">
            <w:pPr>
              <w:spacing w:before="120" w:after="120" w:line="276" w:lineRule="auto"/>
              <w:jc w:val="both"/>
              <w:rPr>
                <w:color w:val="000000" w:themeColor="text1"/>
              </w:rPr>
            </w:pPr>
            <w:r>
              <w:rPr>
                <w:color w:val="000000" w:themeColor="text1"/>
              </w:rPr>
              <w:t xml:space="preserve">- Chuyển cụm từ </w:t>
            </w:r>
            <w:r>
              <w:rPr>
                <w:i/>
                <w:color w:val="000000" w:themeColor="text1"/>
              </w:rPr>
              <w:t>“xuất bản phẩm, sản phẩm in không phải là xuất bản phẩm được nhập khẩu, xuất bản, in và phát hành trái phép”</w:t>
            </w:r>
            <w:r>
              <w:rPr>
                <w:color w:val="000000" w:themeColor="text1"/>
              </w:rPr>
              <w:t xml:space="preserve"> sau cụm từ </w:t>
            </w:r>
            <w:r>
              <w:rPr>
                <w:i/>
                <w:color w:val="000000" w:themeColor="text1"/>
              </w:rPr>
              <w:t>“hệ thống bưu chính”</w:t>
            </w:r>
            <w:r>
              <w:rPr>
                <w:color w:val="000000" w:themeColor="text1"/>
              </w:rPr>
              <w:t xml:space="preserve"> tại điểm c khoản 7 Điều 5 và toàn bộ quy định tại điểm d khoản 7 Điều 5 (Sở Khoa học và Công nghệ) thành nhiệm vụ của Sở Văn hóa, Thể thao và Du lịch.</w:t>
            </w:r>
          </w:p>
          <w:p w:rsidR="003B1113" w:rsidRDefault="003B1113">
            <w:pPr>
              <w:spacing w:before="120" w:after="120" w:line="276" w:lineRule="auto"/>
              <w:jc w:val="both"/>
              <w:rPr>
                <w:color w:val="000000" w:themeColor="text1"/>
              </w:rPr>
            </w:pPr>
            <w:r>
              <w:rPr>
                <w:color w:val="000000" w:themeColor="text1"/>
              </w:rPr>
              <w:t xml:space="preserve">- Sở Công Thương xin giữ nguyên quy định tại điểm b khoản 8 Điều 5 dự thảo và giải trình như sau: </w:t>
            </w:r>
          </w:p>
          <w:p w:rsidR="003B1113" w:rsidRDefault="003B1113">
            <w:pPr>
              <w:spacing w:before="120" w:after="120" w:line="276" w:lineRule="auto"/>
              <w:jc w:val="both"/>
              <w:rPr>
                <w:color w:val="000000" w:themeColor="text1"/>
              </w:rPr>
            </w:pPr>
            <w:r>
              <w:rPr>
                <w:color w:val="000000" w:themeColor="text1"/>
              </w:rPr>
              <w:t xml:space="preserve">Dự thảo đã quy định cụ thể, đúng nhiệm vụ của Sở Văn hóa, Thể thao và Du lịch: Phối hợp, hỗ trợ các ngành chức năng </w:t>
            </w:r>
            <w:r>
              <w:rPr>
                <w:i/>
                <w:color w:val="000000" w:themeColor="text1"/>
              </w:rPr>
              <w:t xml:space="preserve">về nghiệp vụ trong giám định các loại văn hóa phẩm, các loại hàng hóa thuộc chuyên ngành văn hóa, thể thao và du lịch </w:t>
            </w:r>
            <w:r>
              <w:rPr>
                <w:color w:val="000000" w:themeColor="text1"/>
              </w:rPr>
              <w:t>phục vụ cho công tác kiểm tra, xử lý các hành vi vi phạm pháp luật.</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Bản so sánh, thuyết minh dự thảo Quyết định</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b/>
                <w:color w:val="000000" w:themeColor="text1"/>
              </w:rPr>
            </w:pPr>
            <w:r>
              <w:rPr>
                <w:b/>
                <w:color w:val="000000" w:themeColor="text1"/>
              </w:rPr>
              <w:t xml:space="preserve">Sở Văn hóa, Thể thao và Du lịch </w:t>
            </w:r>
            <w:r>
              <w:rPr>
                <w:i/>
                <w:color w:val="000000" w:themeColor="text1"/>
              </w:rPr>
              <w:t>(Công văn số 4439/SVHTTDL-QLVHGĐ ngày 21/11/2025)</w:t>
            </w:r>
            <w:r>
              <w:rPr>
                <w:b/>
                <w:color w:val="000000" w:themeColor="text1"/>
              </w:rPr>
              <w:t xml:space="preserve">  </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before="120" w:line="276" w:lineRule="auto"/>
              <w:jc w:val="both"/>
              <w:rPr>
                <w:color w:val="000000" w:themeColor="text1"/>
              </w:rPr>
            </w:pPr>
          </w:p>
          <w:p w:rsidR="003B1113" w:rsidRDefault="003B1113">
            <w:pPr>
              <w:spacing w:after="120" w:line="276" w:lineRule="auto"/>
              <w:jc w:val="both"/>
              <w:rPr>
                <w:color w:val="000000" w:themeColor="text1"/>
              </w:rPr>
            </w:pPr>
            <w:r>
              <w:rPr>
                <w:color w:val="000000" w:themeColor="text1"/>
              </w:rPr>
              <w:t>Trên cơ sở tham gia ý kiến vào Dự thảo Quy chế, đề nghị cơ quan soạn thảo rà soát, điều chỉnh, bổ sung đảm bảo sự thống nhất trong nội dung của các văn bản dự thảo trình UBND tỉnh</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both"/>
              <w:rPr>
                <w:color w:val="000000" w:themeColor="text1"/>
              </w:rPr>
            </w:pPr>
          </w:p>
          <w:p w:rsidR="003B1113" w:rsidRDefault="003B1113">
            <w:pPr>
              <w:spacing w:before="120" w:after="120" w:line="276" w:lineRule="auto"/>
              <w:jc w:val="both"/>
              <w:rPr>
                <w:color w:val="000000" w:themeColor="text1"/>
              </w:rPr>
            </w:pPr>
          </w:p>
          <w:p w:rsidR="003B1113" w:rsidRDefault="003B1113">
            <w:pPr>
              <w:spacing w:before="120" w:after="120" w:line="276" w:lineRule="auto"/>
              <w:jc w:val="both"/>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Khoản 3 Điều 5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both"/>
              <w:rPr>
                <w:b/>
                <w:color w:val="000000" w:themeColor="text1"/>
              </w:rPr>
            </w:pPr>
          </w:p>
          <w:p w:rsidR="003B1113" w:rsidRDefault="003B1113">
            <w:pPr>
              <w:spacing w:before="120" w:after="120" w:line="276" w:lineRule="auto"/>
              <w:jc w:val="both"/>
              <w:rPr>
                <w:b/>
                <w:color w:val="000000" w:themeColor="text1"/>
              </w:rPr>
            </w:pPr>
          </w:p>
          <w:p w:rsidR="003B1113" w:rsidRDefault="003B1113">
            <w:pPr>
              <w:spacing w:before="120" w:after="120" w:line="276" w:lineRule="auto"/>
              <w:jc w:val="both"/>
              <w:rPr>
                <w:b/>
                <w:color w:val="000000" w:themeColor="text1"/>
              </w:rPr>
            </w:pPr>
          </w:p>
          <w:p w:rsidR="003B1113" w:rsidRDefault="003B1113">
            <w:pPr>
              <w:spacing w:before="120" w:after="120" w:line="276" w:lineRule="auto"/>
              <w:jc w:val="both"/>
              <w:rPr>
                <w:b/>
                <w:color w:val="000000" w:themeColor="text1"/>
              </w:rPr>
            </w:pPr>
          </w:p>
          <w:p w:rsidR="003B1113" w:rsidRDefault="003B1113">
            <w:pPr>
              <w:spacing w:before="120" w:after="120" w:line="276" w:lineRule="auto"/>
              <w:jc w:val="both"/>
              <w:rPr>
                <w:color w:val="000000" w:themeColor="text1"/>
              </w:rPr>
            </w:pPr>
            <w:r>
              <w:rPr>
                <w:b/>
                <w:color w:val="000000" w:themeColor="text1"/>
              </w:rPr>
              <w:t>Ban Chỉ huy Bộ đội Biên phòng tỉnh</w:t>
            </w:r>
            <w:r>
              <w:rPr>
                <w:color w:val="000000" w:themeColor="text1"/>
              </w:rPr>
              <w:t xml:space="preserve"> </w:t>
            </w:r>
            <w:r>
              <w:rPr>
                <w:i/>
                <w:color w:val="000000" w:themeColor="text1"/>
              </w:rPr>
              <w:t>(Công văn số 1856/BCH-NV ngày 21/11/2025)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lastRenderedPageBreak/>
              <w:t xml:space="preserve">Đề nghị cơ quan soạn thảo bổ sung cụm từ </w:t>
            </w:r>
            <w:r>
              <w:rPr>
                <w:i/>
                <w:color w:val="000000" w:themeColor="text1"/>
              </w:rPr>
              <w:t xml:space="preserve">“Ban Chỉ huy Bộ </w:t>
            </w:r>
            <w:r>
              <w:rPr>
                <w:i/>
                <w:color w:val="000000" w:themeColor="text1"/>
              </w:rPr>
              <w:lastRenderedPageBreak/>
              <w:t>đội Biên phòng”</w:t>
            </w:r>
            <w:r>
              <w:rPr>
                <w:color w:val="000000" w:themeColor="text1"/>
              </w:rPr>
              <w:t xml:space="preserve"> vào trước cụm từ </w:t>
            </w:r>
            <w:r>
              <w:rPr>
                <w:i/>
                <w:color w:val="000000" w:themeColor="text1"/>
              </w:rPr>
              <w:t>“Bộ Chỉ huy Quân sự tỉnh”</w:t>
            </w:r>
            <w:r>
              <w:rPr>
                <w:color w:val="000000" w:themeColor="text1"/>
              </w:rPr>
              <w:t xml:space="preserve"> tại tên Khoản 3 Điều 5 dự thảo Quy chế.</w:t>
            </w:r>
          </w:p>
          <w:p w:rsidR="003B1113" w:rsidRDefault="003B1113">
            <w:pPr>
              <w:spacing w:before="120" w:after="120" w:line="276" w:lineRule="auto"/>
              <w:jc w:val="both"/>
              <w:rPr>
                <w:color w:val="000000" w:themeColor="text1"/>
              </w:rPr>
            </w:pPr>
            <w:r>
              <w:rPr>
                <w:color w:val="000000" w:themeColor="text1"/>
              </w:rPr>
              <w:t xml:space="preserve"> Lý do: Căn cứ Quyết định số 1232/QĐ-UBND ngày 18/6/2025 của Ủy ban nhân dân tỉnh Điện Biên về kiện toàn Ban Chỉ đạo chống buôn lậu, gian lận thương mại và hàng giả tỉnh Điện Biên  (đồng chí Chỉ huy trưởng Bộ đội Biên phòng tỉnh là Phó Trưởng ban). Đồng thời tại Quyết định số 1424/QĐ-TM ngày 14/6/2025 của Bộ Tổng tham mưu về ban hành biẻu tổ chức biên chế Ban Chỉ huy Bộ đội Biên phòng trực thuộc Bộ Chỉ huy Quân sự tỉnh, thành phố (đồng chí Phó Chỉ huy trưởng Bộ Chỉ huy Quân sự tỉnh Điện Biên kiêm Chỉ huy trưởng Ban Chỉ Bộ đội Biên phòng tỉnh Điện Biên).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360" w:after="120" w:line="276" w:lineRule="auto"/>
              <w:jc w:val="center"/>
              <w:rPr>
                <w:color w:val="000000" w:themeColor="text1"/>
              </w:rPr>
            </w:pPr>
          </w:p>
          <w:p w:rsidR="003B1113" w:rsidRDefault="003B1113">
            <w:pPr>
              <w:spacing w:before="36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36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Khoản 11 Điều 5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before="120" w:line="276" w:lineRule="auto"/>
              <w:jc w:val="center"/>
              <w:rPr>
                <w:b/>
                <w:color w:val="000000" w:themeColor="text1"/>
              </w:rPr>
            </w:pPr>
          </w:p>
          <w:p w:rsidR="003B1113" w:rsidRDefault="003B1113">
            <w:pPr>
              <w:spacing w:after="120" w:line="276" w:lineRule="auto"/>
              <w:jc w:val="center"/>
              <w:rPr>
                <w:color w:val="000000" w:themeColor="text1"/>
              </w:rPr>
            </w:pPr>
            <w:r>
              <w:rPr>
                <w:b/>
                <w:color w:val="000000" w:themeColor="text1"/>
              </w:rPr>
              <w:t>Sở Dân tộc và Tôn giáo</w:t>
            </w:r>
            <w:r>
              <w:rPr>
                <w:color w:val="000000" w:themeColor="text1"/>
              </w:rPr>
              <w:t xml:space="preserve"> </w:t>
            </w:r>
            <w:r>
              <w:rPr>
                <w:i/>
                <w:color w:val="000000" w:themeColor="text1"/>
              </w:rPr>
              <w:t>(Công văn số 1353/SDTTG-VP ngày 26/11/2025)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 xml:space="preserve">Đề nghị cơ quan soạn thảo điều chỉnh lại một số câu từ và bổ sung thêm đối tượng là các tổ chức tôn giáo tại khoản 11 Điều 5 của dự thảo Quy chế như sau: </w:t>
            </w:r>
            <w:r>
              <w:rPr>
                <w:i/>
                <w:color w:val="000000" w:themeColor="text1"/>
              </w:rPr>
              <w:t>“Tuyên truyền, vận động đồng bào dân tộc, nhất là đồng bào dân tộc ở vùng sâu, vùng xa, vùng biên giới và các tổ chức tôn giáo tích cực tham gia đấu tranh phòng, chống buôn lậu, gian lận thương mại và hàng giả, không tiếp tay vận chuyển trái phép hàng hóa, tiền tệ qua biên giới.”</w:t>
            </w:r>
            <w:r>
              <w:rPr>
                <w:color w:val="000000" w:themeColor="text1"/>
              </w:rPr>
              <w:t>.</w:t>
            </w:r>
          </w:p>
          <w:p w:rsidR="003B1113" w:rsidRDefault="003B1113">
            <w:pPr>
              <w:spacing w:before="120" w:after="120" w:line="276" w:lineRule="auto"/>
              <w:jc w:val="both"/>
              <w:rPr>
                <w:color w:val="000000" w:themeColor="text1"/>
              </w:rPr>
            </w:pPr>
            <w:r>
              <w:rPr>
                <w:color w:val="000000" w:themeColor="text1"/>
              </w:rPr>
              <w:t>Lý do: Để đảm bảo đầy đủ, đúng theo chức năng nhiệm vụ của Sở Dân tộc và Tôn giáo.</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after="120" w:line="276" w:lineRule="auto"/>
              <w:jc w:val="center"/>
              <w:rPr>
                <w:color w:val="000000" w:themeColor="text1"/>
              </w:rPr>
            </w:pPr>
          </w:p>
          <w:p w:rsidR="003B1113" w:rsidRDefault="003B1113">
            <w:pPr>
              <w:spacing w:before="240" w:after="120"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Điểm a khoản 13 Điều 5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after="120" w:line="276" w:lineRule="auto"/>
              <w:jc w:val="center"/>
              <w:rPr>
                <w:color w:val="000000" w:themeColor="text1"/>
              </w:rPr>
            </w:pPr>
          </w:p>
          <w:p w:rsidR="003B1113" w:rsidRDefault="003B1113">
            <w:pPr>
              <w:spacing w:after="120" w:line="276" w:lineRule="auto"/>
              <w:jc w:val="center"/>
              <w:rPr>
                <w:color w:val="000000" w:themeColor="text1"/>
              </w:rPr>
            </w:pPr>
          </w:p>
          <w:p w:rsidR="003B1113" w:rsidRDefault="003B1113">
            <w:pPr>
              <w:spacing w:before="360" w:after="120" w:line="276" w:lineRule="auto"/>
              <w:jc w:val="center"/>
              <w:rPr>
                <w:color w:val="000000" w:themeColor="text1"/>
              </w:rPr>
            </w:pPr>
            <w:r>
              <w:rPr>
                <w:b/>
                <w:color w:val="000000" w:themeColor="text1"/>
              </w:rPr>
              <w:t>Thuế tỉnh Điện Biên</w:t>
            </w:r>
            <w:r>
              <w:rPr>
                <w:color w:val="000000" w:themeColor="text1"/>
              </w:rPr>
              <w:t xml:space="preserve"> </w:t>
            </w:r>
            <w:r>
              <w:rPr>
                <w:i/>
                <w:color w:val="000000" w:themeColor="text1"/>
              </w:rPr>
              <w:t xml:space="preserve">(Công văn số 499/DBI-KTr ngày </w:t>
            </w:r>
            <w:r>
              <w:rPr>
                <w:i/>
                <w:color w:val="000000" w:themeColor="text1"/>
              </w:rPr>
              <w:lastRenderedPageBreak/>
              <w:t>25/11/2025)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i/>
                <w:color w:val="000000" w:themeColor="text1"/>
              </w:rPr>
            </w:pPr>
            <w:r>
              <w:rPr>
                <w:color w:val="000000" w:themeColor="text1"/>
              </w:rPr>
              <w:lastRenderedPageBreak/>
              <w:t xml:space="preserve">Tại điểm a khoản 13 Điều 5 đề nghị sửa đổi nội dung: </w:t>
            </w:r>
            <w:r>
              <w:rPr>
                <w:i/>
                <w:color w:val="000000" w:themeColor="text1"/>
              </w:rPr>
              <w:t xml:space="preserve">“Chủ trì thanh tra, kiểm tra và giám sát việc chấp hành chính sách, pháp luật về thuế; triển khai đồng bộ, quyết liệt các giải pháp chống </w:t>
            </w:r>
            <w:r>
              <w:rPr>
                <w:i/>
                <w:color w:val="000000" w:themeColor="text1"/>
              </w:rPr>
              <w:lastRenderedPageBreak/>
              <w:t>thất thu ngân sách”</w:t>
            </w:r>
            <w:r>
              <w:rPr>
                <w:color w:val="000000" w:themeColor="text1"/>
              </w:rPr>
              <w:t xml:space="preserve"> thành </w:t>
            </w:r>
            <w:r>
              <w:rPr>
                <w:i/>
                <w:color w:val="000000" w:themeColor="text1"/>
              </w:rPr>
              <w:t>“Chủ trì kiểm tra và giám sát việc chấp hành chính sách, pháp luật về thuế; triển khai đồng bộ, quyết liệt các giải pháp chống thất thu ngân sách”.</w:t>
            </w:r>
          </w:p>
          <w:p w:rsidR="003B1113" w:rsidRDefault="003B1113">
            <w:pPr>
              <w:spacing w:after="120" w:line="276" w:lineRule="auto"/>
              <w:jc w:val="both"/>
              <w:rPr>
                <w:color w:val="000000" w:themeColor="text1"/>
              </w:rPr>
            </w:pPr>
            <w:r>
              <w:rPr>
                <w:color w:val="000000" w:themeColor="text1"/>
              </w:rPr>
              <w:t>Lý do: Theo đúng chức năng, nhiệm vụ của Thuế tỉnh Điện Biên.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after="120" w:line="276" w:lineRule="auto"/>
              <w:jc w:val="center"/>
              <w:rPr>
                <w:color w:val="000000" w:themeColor="text1"/>
              </w:rPr>
            </w:pPr>
          </w:p>
          <w:p w:rsidR="003B1113" w:rsidRDefault="003B1113">
            <w:pPr>
              <w:spacing w:after="120" w:line="276" w:lineRule="auto"/>
              <w:jc w:val="center"/>
              <w:rPr>
                <w:color w:val="000000" w:themeColor="text1"/>
              </w:rPr>
            </w:pPr>
          </w:p>
          <w:p w:rsidR="003B1113" w:rsidRDefault="003B1113">
            <w:pPr>
              <w:spacing w:after="120" w:line="276" w:lineRule="auto"/>
              <w:jc w:val="center"/>
              <w:rPr>
                <w:color w:val="000000" w:themeColor="text1"/>
              </w:rPr>
            </w:pPr>
          </w:p>
          <w:p w:rsidR="003B1113" w:rsidRDefault="003B1113">
            <w:pPr>
              <w:spacing w:before="480" w:after="120" w:line="276" w:lineRule="auto"/>
              <w:jc w:val="center"/>
              <w:rPr>
                <w:color w:val="000000" w:themeColor="text1"/>
              </w:rPr>
            </w:pPr>
            <w:r>
              <w:rPr>
                <w:color w:val="000000" w:themeColor="text1"/>
              </w:rPr>
              <w:t xml:space="preserve">Sở Công Thương xin tiếp thu, </w:t>
            </w:r>
            <w:r>
              <w:rPr>
                <w:color w:val="000000" w:themeColor="text1"/>
              </w:rPr>
              <w:lastRenderedPageBreak/>
              <w:t>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after="120"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Điểm b khoản 13 Điều 5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after="360" w:line="276" w:lineRule="auto"/>
              <w:jc w:val="center"/>
              <w:rPr>
                <w:b/>
                <w:color w:val="000000" w:themeColor="text1"/>
              </w:rPr>
            </w:pPr>
          </w:p>
          <w:p w:rsidR="003B1113" w:rsidRDefault="003B1113">
            <w:pPr>
              <w:spacing w:after="120" w:line="276" w:lineRule="auto"/>
              <w:jc w:val="center"/>
              <w:rPr>
                <w:color w:val="000000" w:themeColor="text1"/>
              </w:rPr>
            </w:pPr>
            <w:r>
              <w:rPr>
                <w:b/>
                <w:color w:val="000000" w:themeColor="text1"/>
              </w:rPr>
              <w:t>Thuế tỉnh Điện Biên</w:t>
            </w:r>
            <w:r>
              <w:rPr>
                <w:color w:val="000000" w:themeColor="text1"/>
              </w:rPr>
              <w:t xml:space="preserve"> </w:t>
            </w:r>
            <w:r>
              <w:rPr>
                <w:i/>
                <w:color w:val="000000" w:themeColor="text1"/>
              </w:rPr>
              <w:t>(Công văn số 499/DBI-KTr ngày 25/11/2025)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i/>
                <w:color w:val="000000" w:themeColor="text1"/>
              </w:rPr>
            </w:pPr>
            <w:r>
              <w:rPr>
                <w:color w:val="000000" w:themeColor="text1"/>
              </w:rPr>
              <w:t xml:space="preserve">Tại điểm b khoản 13 Điều 5 đề nghị sửa đổi nội dung: </w:t>
            </w:r>
            <w:r>
              <w:rPr>
                <w:i/>
                <w:color w:val="000000" w:themeColor="text1"/>
              </w:rPr>
              <w:t>“Quản lý chặt chẽ và xử lý nghiêm các đối tượng sử dụng hóa đơn bất hợp pháp để hợp thức hóa hàng lậu, hàng giả, hàng kém chất lượng, hàng có nguồn gốc xuất xứ không rõ ràng”</w:t>
            </w:r>
            <w:r>
              <w:rPr>
                <w:color w:val="000000" w:themeColor="text1"/>
              </w:rPr>
              <w:t xml:space="preserve"> thành </w:t>
            </w:r>
            <w:r>
              <w:rPr>
                <w:i/>
                <w:color w:val="000000" w:themeColor="text1"/>
              </w:rPr>
              <w:t>“Quản lý chặt chẽ và xử lý nghiêm các đối tượng sử dụng hóa đơn không hợp pháp để hợp thức hóa hàng lậu, hàng giả, hàng kém chất lượng, hàng có nguồn gốc xuất xứ không rõ ràng”.</w:t>
            </w:r>
          </w:p>
          <w:p w:rsidR="003B1113" w:rsidRDefault="003B1113">
            <w:pPr>
              <w:spacing w:before="120" w:after="120" w:line="276" w:lineRule="auto"/>
              <w:jc w:val="both"/>
              <w:rPr>
                <w:color w:val="000000" w:themeColor="text1"/>
              </w:rPr>
            </w:pPr>
            <w:r>
              <w:rPr>
                <w:color w:val="000000" w:themeColor="text1"/>
              </w:rPr>
              <w:t>Lý do: Theo đúng chức năng, nhiệm vụ của Thuế tỉnh Điện Biên.</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720" w:line="276" w:lineRule="auto"/>
              <w:jc w:val="center"/>
              <w:rPr>
                <w:color w:val="000000" w:themeColor="text1"/>
              </w:rPr>
            </w:pPr>
          </w:p>
          <w:p w:rsidR="003B1113" w:rsidRDefault="003B1113">
            <w:pPr>
              <w:spacing w:before="48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Điểm a khoản 3 Điều 5 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240" w:after="120" w:line="276" w:lineRule="auto"/>
              <w:jc w:val="center"/>
              <w:rPr>
                <w:color w:val="000000" w:themeColor="text1"/>
              </w:rPr>
            </w:pPr>
            <w:r>
              <w:rPr>
                <w:b/>
                <w:color w:val="000000" w:themeColor="text1"/>
              </w:rPr>
              <w:t>Chi cục Hải Quan Khu vực VII</w:t>
            </w:r>
            <w:r>
              <w:rPr>
                <w:color w:val="000000" w:themeColor="text1"/>
              </w:rPr>
              <w:t xml:space="preserve"> </w:t>
            </w:r>
            <w:r>
              <w:rPr>
                <w:i/>
                <w:color w:val="000000" w:themeColor="text1"/>
              </w:rPr>
              <w:t>(Công văn số 2343/HQKV7-KSHQ ngày 25/11/2025)</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both"/>
              <w:rPr>
                <w:color w:val="000000" w:themeColor="text1"/>
              </w:rPr>
            </w:pPr>
          </w:p>
          <w:p w:rsidR="003B1113" w:rsidRDefault="003B1113">
            <w:pPr>
              <w:spacing w:line="276" w:lineRule="auto"/>
              <w:jc w:val="both"/>
              <w:rPr>
                <w:color w:val="000000" w:themeColor="text1"/>
              </w:rPr>
            </w:pPr>
          </w:p>
          <w:p w:rsidR="003B1113" w:rsidRDefault="003B1113">
            <w:pPr>
              <w:spacing w:after="120" w:line="276" w:lineRule="auto"/>
              <w:jc w:val="both"/>
              <w:rPr>
                <w:color w:val="000000" w:themeColor="text1"/>
              </w:rPr>
            </w:pPr>
            <w:r>
              <w:rPr>
                <w:color w:val="000000" w:themeColor="text1"/>
              </w:rPr>
              <w:t xml:space="preserve">Đề nghị cơ quan soạn thảo bổ sung cụm từ </w:t>
            </w:r>
            <w:r>
              <w:rPr>
                <w:i/>
                <w:color w:val="000000" w:themeColor="text1"/>
              </w:rPr>
              <w:t>“Hải quan (nếu đối tượng vi phạm vẫn nằm trong địa bàn kiểm soát Hải quan)”</w:t>
            </w:r>
            <w:r>
              <w:rPr>
                <w:color w:val="000000" w:themeColor="text1"/>
              </w:rPr>
              <w:t xml:space="preserve"> vào sau cụm từ </w:t>
            </w:r>
            <w:r>
              <w:rPr>
                <w:i/>
                <w:color w:val="000000" w:themeColor="text1"/>
              </w:rPr>
              <w:t>“báo ngay cho cơ quan”</w:t>
            </w:r>
            <w:r>
              <w:rPr>
                <w:color w:val="000000" w:themeColor="text1"/>
              </w:rPr>
              <w:t xml:space="preserve"> tại Điểm a khoản 3 Điều 5.</w:t>
            </w:r>
          </w:p>
          <w:p w:rsidR="003B1113" w:rsidRDefault="003B1113">
            <w:pPr>
              <w:spacing w:before="120" w:after="120" w:line="276" w:lineRule="auto"/>
              <w:jc w:val="both"/>
              <w:rPr>
                <w:color w:val="000000" w:themeColor="text1"/>
              </w:rPr>
            </w:pP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36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hideMark/>
          </w:tcPr>
          <w:p w:rsidR="003B1113" w:rsidRDefault="003B1113">
            <w:pPr>
              <w:spacing w:before="240" w:after="120" w:line="276" w:lineRule="auto"/>
              <w:jc w:val="center"/>
              <w:rPr>
                <w:color w:val="000000" w:themeColor="text1"/>
              </w:rPr>
            </w:pPr>
            <w:r>
              <w:rPr>
                <w:color w:val="000000" w:themeColor="text1"/>
              </w:rPr>
              <w:t>Điểm a Khoản 12 Điều 5 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b/>
                <w:color w:val="000000" w:themeColor="text1"/>
              </w:rPr>
              <w:t>Chi cục Hải Quan Khu vực VII</w:t>
            </w:r>
            <w:r>
              <w:rPr>
                <w:color w:val="000000" w:themeColor="text1"/>
              </w:rPr>
              <w:t xml:space="preserve"> </w:t>
            </w:r>
            <w:r>
              <w:rPr>
                <w:i/>
                <w:color w:val="000000" w:themeColor="text1"/>
              </w:rPr>
              <w:t>(Công văn số 2343/HQKV7-KSHQ ngày 25/11/2025)</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after="120" w:line="276" w:lineRule="auto"/>
              <w:jc w:val="both"/>
              <w:rPr>
                <w:color w:val="000000" w:themeColor="text1"/>
              </w:rPr>
            </w:pPr>
          </w:p>
          <w:p w:rsidR="003B1113" w:rsidRDefault="003B1113">
            <w:pPr>
              <w:spacing w:after="120" w:line="276" w:lineRule="auto"/>
              <w:jc w:val="both"/>
              <w:rPr>
                <w:color w:val="000000" w:themeColor="text1"/>
              </w:rPr>
            </w:pPr>
            <w:r>
              <w:rPr>
                <w:color w:val="000000" w:themeColor="text1"/>
              </w:rPr>
              <w:t xml:space="preserve">Đề nghị cơ quan soạn thảo bổ sung cụm từ </w:t>
            </w:r>
            <w:r>
              <w:rPr>
                <w:i/>
                <w:color w:val="000000" w:themeColor="text1"/>
              </w:rPr>
              <w:t>“xuất nhập khẩu, quá cảnh, phương tiện vận tải xuất nhập cảnh”</w:t>
            </w:r>
            <w:r>
              <w:rPr>
                <w:color w:val="000000" w:themeColor="text1"/>
              </w:rPr>
              <w:t xml:space="preserve"> vào sau cụm từ </w:t>
            </w:r>
            <w:r>
              <w:rPr>
                <w:i/>
                <w:color w:val="000000" w:themeColor="text1"/>
              </w:rPr>
              <w:t>“hàng hoá”</w:t>
            </w:r>
            <w:r>
              <w:rPr>
                <w:color w:val="000000" w:themeColor="text1"/>
              </w:rPr>
              <w:t xml:space="preserve"> tại đoạn đầu điểm a khoản 12 Điều 5.</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48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after="360"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lastRenderedPageBreak/>
              <w:t>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after="120" w:line="276" w:lineRule="auto"/>
              <w:jc w:val="center"/>
              <w:rPr>
                <w:color w:val="000000" w:themeColor="text1"/>
              </w:rPr>
            </w:pPr>
            <w:r>
              <w:rPr>
                <w:b/>
                <w:color w:val="000000" w:themeColor="text1"/>
              </w:rPr>
              <w:lastRenderedPageBreak/>
              <w:t>Sở Khoa học và Công nghệ</w:t>
            </w:r>
            <w:r>
              <w:rPr>
                <w:color w:val="000000" w:themeColor="text1"/>
              </w:rPr>
              <w:t xml:space="preserve"> </w:t>
            </w:r>
            <w:r>
              <w:rPr>
                <w:i/>
                <w:color w:val="000000" w:themeColor="text1"/>
              </w:rPr>
              <w:t xml:space="preserve">(Công </w:t>
            </w:r>
            <w:r>
              <w:rPr>
                <w:i/>
                <w:color w:val="000000" w:themeColor="text1"/>
              </w:rPr>
              <w:lastRenderedPageBreak/>
              <w:t>văn số 2927/SKHCN-TĐC ngày 21/11/2025)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after="120" w:line="276" w:lineRule="auto"/>
              <w:jc w:val="both"/>
              <w:rPr>
                <w:color w:val="000000" w:themeColor="text1"/>
              </w:rPr>
            </w:pPr>
            <w:r>
              <w:rPr>
                <w:color w:val="000000" w:themeColor="text1"/>
              </w:rPr>
              <w:lastRenderedPageBreak/>
              <w:t xml:space="preserve">Đề nghị cơ quan soạn thảo thống nhất sử dụng cụm từ </w:t>
            </w:r>
            <w:r>
              <w:rPr>
                <w:i/>
                <w:color w:val="000000" w:themeColor="text1"/>
              </w:rPr>
              <w:t xml:space="preserve">“các Sở, </w:t>
            </w:r>
            <w:r>
              <w:rPr>
                <w:i/>
                <w:color w:val="000000" w:themeColor="text1"/>
              </w:rPr>
              <w:lastRenderedPageBreak/>
              <w:t>ban, ngành tỉnh”</w:t>
            </w:r>
            <w:r>
              <w:rPr>
                <w:color w:val="000000" w:themeColor="text1"/>
              </w:rPr>
              <w:t xml:space="preserve"> hay </w:t>
            </w:r>
            <w:r>
              <w:rPr>
                <w:i/>
                <w:color w:val="000000" w:themeColor="text1"/>
              </w:rPr>
              <w:t>“các sở, ngành tỉnh”</w:t>
            </w:r>
            <w:r>
              <w:rPr>
                <w:color w:val="000000" w:themeColor="text1"/>
              </w:rPr>
              <w:t xml:space="preserve"> để đảm bảo đúng với tình hình thực tế và thống nhất với cụm từ đã sử dụng tại dự thảo Quyết định. Ví dụ: Tại mục a khoản 2 Điều 1, mục b, khoản 1 Điều 2…</w:t>
            </w:r>
          </w:p>
        </w:tc>
        <w:tc>
          <w:tcPr>
            <w:tcW w:w="3235"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color w:val="000000" w:themeColor="text1"/>
              </w:rPr>
              <w:lastRenderedPageBreak/>
              <w:t xml:space="preserve">Sở Công Thương xin tiếp thu, chỉnh sửa: Thống nhất sử dụng </w:t>
            </w:r>
            <w:r>
              <w:rPr>
                <w:color w:val="000000" w:themeColor="text1"/>
              </w:rPr>
              <w:lastRenderedPageBreak/>
              <w:t xml:space="preserve">cụm từ </w:t>
            </w:r>
            <w:r>
              <w:rPr>
                <w:i/>
                <w:color w:val="000000" w:themeColor="text1"/>
              </w:rPr>
              <w:t>“các Sở, ban, ngành tỉnh”</w:t>
            </w:r>
            <w:r>
              <w:rPr>
                <w:color w:val="000000" w:themeColor="text1"/>
              </w:rPr>
              <w:t xml:space="preserve"> để đảm bảo đúng với tình hình thực tế và thống nhất với cụm từ đã sử dụng tại Điều 3 dự thảo Quyết định.</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240" w:after="120" w:line="276" w:lineRule="auto"/>
              <w:jc w:val="center"/>
              <w:rPr>
                <w:b/>
                <w:color w:val="000000" w:themeColor="text1"/>
              </w:rPr>
            </w:pPr>
            <w:r>
              <w:rPr>
                <w:b/>
                <w:color w:val="000000" w:themeColor="text1"/>
              </w:rPr>
              <w:t xml:space="preserve">Sở Khoa học và Công nghệ </w:t>
            </w:r>
            <w:r>
              <w:rPr>
                <w:i/>
                <w:color w:val="000000" w:themeColor="text1"/>
              </w:rPr>
              <w:t>(Công văn số 2927/SKHCN-TĐC ngày 21/11/2025)</w:t>
            </w:r>
          </w:p>
        </w:tc>
        <w:tc>
          <w:tcPr>
            <w:tcW w:w="3184"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both"/>
              <w:rPr>
                <w:color w:val="000000" w:themeColor="text1"/>
              </w:rPr>
            </w:pPr>
          </w:p>
          <w:p w:rsidR="003B1113" w:rsidRDefault="003B1113">
            <w:pPr>
              <w:spacing w:line="276" w:lineRule="auto"/>
              <w:jc w:val="both"/>
              <w:rPr>
                <w:color w:val="000000" w:themeColor="text1"/>
              </w:rPr>
            </w:pPr>
          </w:p>
          <w:p w:rsidR="003B1113" w:rsidRDefault="003B1113">
            <w:pPr>
              <w:spacing w:line="276" w:lineRule="auto"/>
              <w:jc w:val="both"/>
              <w:rPr>
                <w:color w:val="000000" w:themeColor="text1"/>
              </w:rPr>
            </w:pPr>
            <w:r>
              <w:rPr>
                <w:color w:val="000000" w:themeColor="text1"/>
              </w:rPr>
              <w:t xml:space="preserve">Đề nghị cơ quan soạn thảo thống nhất cách viết: </w:t>
            </w:r>
            <w:r>
              <w:rPr>
                <w:i/>
                <w:color w:val="000000" w:themeColor="text1"/>
              </w:rPr>
              <w:t>“Uỷ ban nhân dân các xã, phường”</w:t>
            </w:r>
            <w:r>
              <w:rPr>
                <w:color w:val="000000" w:themeColor="text1"/>
              </w:rPr>
              <w:t xml:space="preserve"> hay là</w:t>
            </w:r>
          </w:p>
          <w:p w:rsidR="003B1113" w:rsidRDefault="003B1113">
            <w:pPr>
              <w:spacing w:line="276" w:lineRule="auto"/>
              <w:jc w:val="both"/>
              <w:rPr>
                <w:i/>
                <w:color w:val="000000" w:themeColor="text1"/>
              </w:rPr>
            </w:pPr>
            <w:r>
              <w:rPr>
                <w:i/>
                <w:color w:val="000000" w:themeColor="text1"/>
              </w:rPr>
              <w:t>“UBND các xã, phường”.</w:t>
            </w:r>
          </w:p>
        </w:tc>
        <w:tc>
          <w:tcPr>
            <w:tcW w:w="3235" w:type="dxa"/>
            <w:tcBorders>
              <w:top w:val="single" w:sz="4" w:space="0" w:color="auto"/>
              <w:left w:val="single" w:sz="4" w:space="0" w:color="auto"/>
              <w:bottom w:val="single" w:sz="4" w:space="0" w:color="auto"/>
              <w:right w:val="single" w:sz="4" w:space="0" w:color="auto"/>
            </w:tcBorders>
            <w:hideMark/>
          </w:tcPr>
          <w:p w:rsidR="003B1113" w:rsidRDefault="003B1113">
            <w:pPr>
              <w:spacing w:before="240" w:line="276" w:lineRule="auto"/>
              <w:jc w:val="both"/>
              <w:rPr>
                <w:color w:val="000000" w:themeColor="text1"/>
              </w:rPr>
            </w:pPr>
            <w:r>
              <w:rPr>
                <w:color w:val="000000" w:themeColor="text1"/>
              </w:rPr>
              <w:t xml:space="preserve">Sở Công Thương xin tiếp thu, chỉnh sửa: Thống nhất sử dụng cách viết và sử dụng cụm từ </w:t>
            </w:r>
            <w:r>
              <w:rPr>
                <w:i/>
                <w:color w:val="000000" w:themeColor="text1"/>
              </w:rPr>
              <w:t>“Uỷ ban nhân dân cấp xã”</w:t>
            </w:r>
            <w:r>
              <w:rPr>
                <w:color w:val="000000" w:themeColor="text1"/>
              </w:rPr>
              <w:t xml:space="preserve"> trong toàn bộ dự thảo Quy chế, để bảo đảm ngắn gọn, xúc tích và tính chính xác của văn bản quy phạm pháp luật.</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before="240" w:after="120" w:line="276" w:lineRule="auto"/>
              <w:jc w:val="center"/>
              <w:rPr>
                <w:color w:val="000000" w:themeColor="text1"/>
              </w:rPr>
            </w:pPr>
          </w:p>
          <w:p w:rsidR="003B1113" w:rsidRDefault="003B1113">
            <w:pPr>
              <w:spacing w:before="24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Khoản 3 Điều 3 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b/>
                <w:color w:val="000000" w:themeColor="text1"/>
              </w:rPr>
            </w:pPr>
          </w:p>
          <w:p w:rsidR="003B1113" w:rsidRDefault="003B1113">
            <w:pPr>
              <w:spacing w:line="276" w:lineRule="auto"/>
              <w:jc w:val="center"/>
              <w:rPr>
                <w:b/>
                <w:color w:val="000000" w:themeColor="text1"/>
              </w:rPr>
            </w:pPr>
          </w:p>
          <w:p w:rsidR="003B1113" w:rsidRDefault="003B1113">
            <w:pPr>
              <w:spacing w:after="120" w:line="276" w:lineRule="auto"/>
              <w:jc w:val="center"/>
              <w:rPr>
                <w:color w:val="000000" w:themeColor="text1"/>
              </w:rPr>
            </w:pPr>
            <w:r>
              <w:rPr>
                <w:b/>
                <w:color w:val="000000" w:themeColor="text1"/>
              </w:rPr>
              <w:t>Sở Khoa học và Công nghệ</w:t>
            </w:r>
            <w:r>
              <w:rPr>
                <w:color w:val="000000" w:themeColor="text1"/>
              </w:rPr>
              <w:t xml:space="preserve"> </w:t>
            </w:r>
            <w:r>
              <w:rPr>
                <w:i/>
                <w:color w:val="000000" w:themeColor="text1"/>
              </w:rPr>
              <w:t>(Công văn số 2927/SKHCN-TĐC ngày 21/11/2025)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 xml:space="preserve">Tại khoản 3 Điều 3: Đề nghị cơ quan soạn thảo xem xét chỉnh sửa lại đảm bảo ngắn gọn, xúc tích mà vẫn đầy đủ nội dung. Có thể sửa như sau: </w:t>
            </w:r>
            <w:r>
              <w:rPr>
                <w:i/>
                <w:color w:val="000000" w:themeColor="text1"/>
              </w:rPr>
              <w:t>“Chỉ đạo các sở, ngành, Uỷ ban nhân dân các xã, phường rà soát sửa đổi, bổ sung hoặc đề xuất cấp có thẩm quyền sửa đổi, bổ sung các cơ chế, chính sách, văn bản quy phạm pháp luật có liên quan nhằm nâng cao hiệu quả công tác đấu tranh phòng, chống buôn lậu, gian lận thương mại và hàng giả”.</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24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tcPr>
          <w:p w:rsidR="003B1113" w:rsidRDefault="003B1113">
            <w:pPr>
              <w:spacing w:line="276" w:lineRule="auto"/>
              <w:jc w:val="center"/>
              <w:rPr>
                <w:color w:val="000000" w:themeColor="text1"/>
              </w:rPr>
            </w:pPr>
          </w:p>
          <w:p w:rsidR="003B1113" w:rsidRDefault="003B1113">
            <w:pPr>
              <w:spacing w:after="120" w:line="276" w:lineRule="auto"/>
              <w:jc w:val="center"/>
              <w:rPr>
                <w:color w:val="000000" w:themeColor="text1"/>
              </w:rPr>
            </w:pPr>
            <w:r>
              <w:rPr>
                <w:color w:val="000000" w:themeColor="text1"/>
              </w:rPr>
              <w:t>Điểm c khoản 7 Điều 5 dự thảo Quy chế</w:t>
            </w:r>
          </w:p>
        </w:tc>
        <w:tc>
          <w:tcPr>
            <w:tcW w:w="1963"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center"/>
              <w:rPr>
                <w:color w:val="000000" w:themeColor="text1"/>
              </w:rPr>
            </w:pPr>
            <w:r>
              <w:rPr>
                <w:b/>
                <w:color w:val="000000" w:themeColor="text1"/>
              </w:rPr>
              <w:t>Sở Khoa học và Công nghệ</w:t>
            </w:r>
            <w:r>
              <w:rPr>
                <w:color w:val="000000" w:themeColor="text1"/>
              </w:rPr>
              <w:t xml:space="preserve"> </w:t>
            </w:r>
            <w:r>
              <w:rPr>
                <w:i/>
                <w:color w:val="000000" w:themeColor="text1"/>
              </w:rPr>
              <w:t>(Công văn số 2927/SKHCN-TĐC ngày 21/11/2025)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t xml:space="preserve">Tại điểm c khoản 7 Điều 5: Đề nghị cơ quan soạn thảo bỏ chức năng, nhiệm vụ của Sở Khoa học và Công nghệ đối với công tác </w:t>
            </w:r>
            <w:r>
              <w:rPr>
                <w:i/>
                <w:color w:val="000000" w:themeColor="text1"/>
              </w:rPr>
              <w:t>“xuất bản phẩm, sản phẩm in không phải là xuất bản phẩm được nhập khẩu, xuất bản, in và phát hành trái phép”;</w:t>
            </w:r>
            <w:r>
              <w:rPr>
                <w:color w:val="000000" w:themeColor="text1"/>
              </w:rPr>
              <w:t xml:space="preserve"> bỏ mục d khoản 7 Điều 5. Bởi vì, từ ngày 01/3/2025 chức năng, nhiệm vụ này đã chuyển cho Sở Văn hoá, thể thao và Du lịch.</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Sở Công Thương xin tiếp thu, chỉnh sửa.</w:t>
            </w:r>
          </w:p>
        </w:tc>
      </w:tr>
      <w:tr w:rsidR="003B1113" w:rsidTr="003B1113">
        <w:tc>
          <w:tcPr>
            <w:tcW w:w="2391" w:type="dxa"/>
            <w:tcBorders>
              <w:top w:val="single" w:sz="4" w:space="0" w:color="auto"/>
              <w:left w:val="single" w:sz="4" w:space="0" w:color="auto"/>
              <w:bottom w:val="single" w:sz="4" w:space="0" w:color="auto"/>
              <w:right w:val="single" w:sz="4" w:space="0" w:color="auto"/>
            </w:tcBorders>
            <w:hideMark/>
          </w:tcPr>
          <w:p w:rsidR="003B1113" w:rsidRDefault="003B1113">
            <w:pPr>
              <w:spacing w:before="960" w:after="120" w:line="276" w:lineRule="auto"/>
              <w:jc w:val="center"/>
              <w:rPr>
                <w:color w:val="000000" w:themeColor="text1"/>
              </w:rPr>
            </w:pPr>
            <w:r>
              <w:rPr>
                <w:color w:val="000000" w:themeColor="text1"/>
              </w:rPr>
              <w:t xml:space="preserve">Điểm a khoản 4 Điều 5 </w:t>
            </w:r>
            <w:r>
              <w:rPr>
                <w:color w:val="000000" w:themeColor="text1"/>
              </w:rPr>
              <w:lastRenderedPageBreak/>
              <w:t>dự thảo Quy chế</w:t>
            </w:r>
          </w:p>
        </w:tc>
        <w:tc>
          <w:tcPr>
            <w:tcW w:w="1963" w:type="dxa"/>
            <w:tcBorders>
              <w:top w:val="single" w:sz="4" w:space="0" w:color="auto"/>
              <w:left w:val="single" w:sz="4" w:space="0" w:color="auto"/>
              <w:bottom w:val="single" w:sz="4" w:space="0" w:color="auto"/>
              <w:right w:val="single" w:sz="4" w:space="0" w:color="auto"/>
            </w:tcBorders>
          </w:tcPr>
          <w:p w:rsidR="003B1113" w:rsidRDefault="003B1113">
            <w:pPr>
              <w:spacing w:before="360" w:after="120" w:line="276" w:lineRule="auto"/>
              <w:jc w:val="center"/>
              <w:rPr>
                <w:b/>
                <w:color w:val="000000" w:themeColor="text1"/>
              </w:rPr>
            </w:pPr>
          </w:p>
          <w:p w:rsidR="003B1113" w:rsidRDefault="003B1113">
            <w:pPr>
              <w:spacing w:before="120" w:after="120" w:line="276" w:lineRule="auto"/>
              <w:jc w:val="center"/>
              <w:rPr>
                <w:color w:val="000000" w:themeColor="text1"/>
              </w:rPr>
            </w:pPr>
            <w:r>
              <w:rPr>
                <w:b/>
                <w:color w:val="000000" w:themeColor="text1"/>
              </w:rPr>
              <w:t xml:space="preserve">Sở Nông nghiệp </w:t>
            </w:r>
            <w:r>
              <w:rPr>
                <w:b/>
                <w:color w:val="000000" w:themeColor="text1"/>
              </w:rPr>
              <w:lastRenderedPageBreak/>
              <w:t>và Môi trường</w:t>
            </w:r>
            <w:r>
              <w:rPr>
                <w:color w:val="000000" w:themeColor="text1"/>
              </w:rPr>
              <w:t xml:space="preserve"> (Công văn số 5134/SNNMT-PTNTKTHT ngày 24/11/2025)</w:t>
            </w:r>
          </w:p>
        </w:tc>
        <w:tc>
          <w:tcPr>
            <w:tcW w:w="3184" w:type="dxa"/>
            <w:tcBorders>
              <w:top w:val="single" w:sz="4" w:space="0" w:color="auto"/>
              <w:left w:val="single" w:sz="4" w:space="0" w:color="auto"/>
              <w:bottom w:val="single" w:sz="4" w:space="0" w:color="auto"/>
              <w:right w:val="single" w:sz="4" w:space="0" w:color="auto"/>
            </w:tcBorders>
            <w:hideMark/>
          </w:tcPr>
          <w:p w:rsidR="003B1113" w:rsidRDefault="003B1113">
            <w:pPr>
              <w:spacing w:before="120" w:after="120" w:line="276" w:lineRule="auto"/>
              <w:jc w:val="both"/>
              <w:rPr>
                <w:color w:val="000000" w:themeColor="text1"/>
              </w:rPr>
            </w:pPr>
            <w:r>
              <w:rPr>
                <w:color w:val="000000" w:themeColor="text1"/>
              </w:rPr>
              <w:lastRenderedPageBreak/>
              <w:t xml:space="preserve">Đề nghị cơ quan soạn thảo sửa đổi, bổ sung điểm a khoản 4 Điều 5 như sau: </w:t>
            </w:r>
            <w:r>
              <w:rPr>
                <w:i/>
                <w:color w:val="000000" w:themeColor="text1"/>
              </w:rPr>
              <w:t xml:space="preserve">“Chỉ đạo cơ quan Kiểm lâm chủ trì, phối hợp </w:t>
            </w:r>
            <w:r>
              <w:rPr>
                <w:i/>
                <w:color w:val="000000" w:themeColor="text1"/>
              </w:rPr>
              <w:lastRenderedPageBreak/>
              <w:t>với các cơ quan có liên quan trong việc kiểm tra, phát hiện, ngăn chặn và xử lý các hành vi khai thác, vận chuyển, tàng trữ và tiêu thụ gỗ lậu, động vật, các sản phẩm động vật hoang dã, quý hiếm và những loài thực vật, động vật rừng nguy cấp, quý hiếm; Danh mục các loài động vật, thực vật hoang dã thuộc phụ lục CITES.”.</w:t>
            </w:r>
            <w:r>
              <w:rPr>
                <w:color w:val="000000" w:themeColor="text1"/>
              </w:rPr>
              <w:t xml:space="preserve"> </w:t>
            </w:r>
          </w:p>
        </w:tc>
        <w:tc>
          <w:tcPr>
            <w:tcW w:w="3235" w:type="dxa"/>
            <w:tcBorders>
              <w:top w:val="single" w:sz="4" w:space="0" w:color="auto"/>
              <w:left w:val="single" w:sz="4" w:space="0" w:color="auto"/>
              <w:bottom w:val="single" w:sz="4" w:space="0" w:color="auto"/>
              <w:right w:val="single" w:sz="4" w:space="0" w:color="auto"/>
            </w:tcBorders>
          </w:tcPr>
          <w:p w:rsidR="003B1113" w:rsidRDefault="003B1113">
            <w:pPr>
              <w:spacing w:before="120" w:after="120" w:line="276" w:lineRule="auto"/>
              <w:jc w:val="center"/>
              <w:rPr>
                <w:color w:val="000000" w:themeColor="text1"/>
              </w:rPr>
            </w:pPr>
          </w:p>
          <w:p w:rsidR="003B1113" w:rsidRDefault="003B1113">
            <w:pPr>
              <w:spacing w:before="120" w:after="120" w:line="276" w:lineRule="auto"/>
              <w:jc w:val="center"/>
              <w:rPr>
                <w:color w:val="000000" w:themeColor="text1"/>
              </w:rPr>
            </w:pPr>
          </w:p>
          <w:p w:rsidR="003B1113" w:rsidRDefault="003B1113">
            <w:pPr>
              <w:spacing w:before="240" w:after="120" w:line="276" w:lineRule="auto"/>
              <w:jc w:val="center"/>
              <w:rPr>
                <w:color w:val="000000" w:themeColor="text1"/>
              </w:rPr>
            </w:pPr>
          </w:p>
          <w:p w:rsidR="003B1113" w:rsidRDefault="003B1113">
            <w:pPr>
              <w:spacing w:before="120" w:after="120" w:line="276" w:lineRule="auto"/>
              <w:jc w:val="center"/>
              <w:rPr>
                <w:color w:val="000000" w:themeColor="text1"/>
              </w:rPr>
            </w:pPr>
            <w:r>
              <w:rPr>
                <w:color w:val="000000" w:themeColor="text1"/>
              </w:rPr>
              <w:t>Sở Công Thương xin tiếp thu, chỉnh sửa.</w:t>
            </w:r>
          </w:p>
        </w:tc>
      </w:tr>
    </w:tbl>
    <w:p w:rsidR="003B1113" w:rsidRDefault="003B1113" w:rsidP="003B1113">
      <w:pPr>
        <w:spacing w:before="120" w:after="120" w:line="276" w:lineRule="auto"/>
        <w:jc w:val="center"/>
        <w:rPr>
          <w:rFonts w:cstheme="minorBidi"/>
          <w:color w:val="000000" w:themeColor="text1"/>
          <w:sz w:val="28"/>
        </w:rPr>
      </w:pPr>
    </w:p>
    <w:p w:rsidR="003B1113" w:rsidRPr="0048567E" w:rsidRDefault="003B1113">
      <w:pPr>
        <w:pStyle w:val="BodyText"/>
        <w:spacing w:before="103" w:after="1"/>
        <w:rPr>
          <w:color w:val="000000" w:themeColor="text1"/>
          <w:sz w:val="20"/>
        </w:rPr>
      </w:pPr>
    </w:p>
    <w:sectPr w:rsidR="003B1113" w:rsidRPr="0048567E" w:rsidSect="003B1113">
      <w:headerReference w:type="default" r:id="rId7"/>
      <w:pgSz w:w="11910" w:h="16850"/>
      <w:pgMar w:top="1134" w:right="1134" w:bottom="1134" w:left="1701"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80E" w:rsidRDefault="00FC480E">
      <w:r>
        <w:separator/>
      </w:r>
    </w:p>
  </w:endnote>
  <w:endnote w:type="continuationSeparator" w:id="0">
    <w:p w:rsidR="00FC480E" w:rsidRDefault="00FC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80E" w:rsidRDefault="00FC480E">
      <w:r>
        <w:separator/>
      </w:r>
    </w:p>
  </w:footnote>
  <w:footnote w:type="continuationSeparator" w:id="0">
    <w:p w:rsidR="00FC480E" w:rsidRDefault="00FC4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946771"/>
      <w:docPartObj>
        <w:docPartGallery w:val="Page Numbers (Top of Page)"/>
        <w:docPartUnique/>
      </w:docPartObj>
    </w:sdtPr>
    <w:sdtEndPr>
      <w:rPr>
        <w:noProof/>
      </w:rPr>
    </w:sdtEndPr>
    <w:sdtContent>
      <w:p w:rsidR="00D5496B" w:rsidRDefault="00D5496B">
        <w:pPr>
          <w:pStyle w:val="Header"/>
          <w:jc w:val="center"/>
          <w:rPr>
            <w:noProof/>
            <w:sz w:val="28"/>
            <w:szCs w:val="28"/>
          </w:rPr>
        </w:pPr>
        <w:r w:rsidRPr="00D5496B">
          <w:rPr>
            <w:sz w:val="28"/>
            <w:szCs w:val="28"/>
          </w:rPr>
          <w:fldChar w:fldCharType="begin"/>
        </w:r>
        <w:r w:rsidRPr="00D5496B">
          <w:rPr>
            <w:sz w:val="28"/>
            <w:szCs w:val="28"/>
          </w:rPr>
          <w:instrText xml:space="preserve"> PAGE   \* MERGEFORMAT </w:instrText>
        </w:r>
        <w:r w:rsidRPr="00D5496B">
          <w:rPr>
            <w:sz w:val="28"/>
            <w:szCs w:val="28"/>
          </w:rPr>
          <w:fldChar w:fldCharType="separate"/>
        </w:r>
        <w:r w:rsidR="00ED06F9">
          <w:rPr>
            <w:noProof/>
            <w:sz w:val="28"/>
            <w:szCs w:val="28"/>
          </w:rPr>
          <w:t>4</w:t>
        </w:r>
        <w:r w:rsidRPr="00D5496B">
          <w:rPr>
            <w:noProof/>
            <w:sz w:val="28"/>
            <w:szCs w:val="28"/>
          </w:rPr>
          <w:fldChar w:fldCharType="end"/>
        </w:r>
      </w:p>
      <w:p w:rsidR="00D5496B" w:rsidRDefault="00FC480E">
        <w:pPr>
          <w:pStyle w:val="Header"/>
          <w:jc w:val="center"/>
        </w:pPr>
      </w:p>
    </w:sdtContent>
  </w:sdt>
  <w:p w:rsidR="00565FED" w:rsidRDefault="00565FE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84D6B"/>
    <w:multiLevelType w:val="hybridMultilevel"/>
    <w:tmpl w:val="9CB8E028"/>
    <w:lvl w:ilvl="0" w:tplc="1B387326">
      <w:start w:val="1"/>
      <w:numFmt w:val="decimal"/>
      <w:lvlText w:val="%1."/>
      <w:lvlJc w:val="left"/>
      <w:pPr>
        <w:ind w:left="270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8EE0DB8">
      <w:start w:val="1"/>
      <w:numFmt w:val="lowerLetter"/>
      <w:lvlText w:val="%2)"/>
      <w:lvlJc w:val="left"/>
      <w:pPr>
        <w:ind w:left="1702" w:hanging="30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D194A240">
      <w:numFmt w:val="bullet"/>
      <w:lvlText w:val="•"/>
      <w:lvlJc w:val="left"/>
      <w:pPr>
        <w:ind w:left="2700" w:hanging="303"/>
      </w:pPr>
      <w:rPr>
        <w:rFonts w:hint="default"/>
        <w:lang w:val="vi" w:eastAsia="en-US" w:bidi="ar-SA"/>
      </w:rPr>
    </w:lvl>
    <w:lvl w:ilvl="3" w:tplc="FAB81168">
      <w:numFmt w:val="bullet"/>
      <w:lvlText w:val="•"/>
      <w:lvlJc w:val="left"/>
      <w:pPr>
        <w:ind w:left="3726" w:hanging="303"/>
      </w:pPr>
      <w:rPr>
        <w:rFonts w:hint="default"/>
        <w:lang w:val="vi" w:eastAsia="en-US" w:bidi="ar-SA"/>
      </w:rPr>
    </w:lvl>
    <w:lvl w:ilvl="4" w:tplc="43D497F0">
      <w:numFmt w:val="bullet"/>
      <w:lvlText w:val="•"/>
      <w:lvlJc w:val="left"/>
      <w:pPr>
        <w:ind w:left="4753" w:hanging="303"/>
      </w:pPr>
      <w:rPr>
        <w:rFonts w:hint="default"/>
        <w:lang w:val="vi" w:eastAsia="en-US" w:bidi="ar-SA"/>
      </w:rPr>
    </w:lvl>
    <w:lvl w:ilvl="5" w:tplc="6D7C89D4">
      <w:numFmt w:val="bullet"/>
      <w:lvlText w:val="•"/>
      <w:lvlJc w:val="left"/>
      <w:pPr>
        <w:ind w:left="5780" w:hanging="303"/>
      </w:pPr>
      <w:rPr>
        <w:rFonts w:hint="default"/>
        <w:lang w:val="vi" w:eastAsia="en-US" w:bidi="ar-SA"/>
      </w:rPr>
    </w:lvl>
    <w:lvl w:ilvl="6" w:tplc="2F30B522">
      <w:numFmt w:val="bullet"/>
      <w:lvlText w:val="•"/>
      <w:lvlJc w:val="left"/>
      <w:pPr>
        <w:ind w:left="6807" w:hanging="303"/>
      </w:pPr>
      <w:rPr>
        <w:rFonts w:hint="default"/>
        <w:lang w:val="vi" w:eastAsia="en-US" w:bidi="ar-SA"/>
      </w:rPr>
    </w:lvl>
    <w:lvl w:ilvl="7" w:tplc="617C3C22">
      <w:numFmt w:val="bullet"/>
      <w:lvlText w:val="•"/>
      <w:lvlJc w:val="left"/>
      <w:pPr>
        <w:ind w:left="7834" w:hanging="303"/>
      </w:pPr>
      <w:rPr>
        <w:rFonts w:hint="default"/>
        <w:lang w:val="vi" w:eastAsia="en-US" w:bidi="ar-SA"/>
      </w:rPr>
    </w:lvl>
    <w:lvl w:ilvl="8" w:tplc="403EEFCA">
      <w:numFmt w:val="bullet"/>
      <w:lvlText w:val="•"/>
      <w:lvlJc w:val="left"/>
      <w:pPr>
        <w:ind w:left="8860" w:hanging="303"/>
      </w:pPr>
      <w:rPr>
        <w:rFonts w:hint="default"/>
        <w:lang w:val="vi" w:eastAsia="en-US" w:bidi="ar-SA"/>
      </w:rPr>
    </w:lvl>
  </w:abstractNum>
  <w:abstractNum w:abstractNumId="1">
    <w:nsid w:val="16014FFD"/>
    <w:multiLevelType w:val="hybridMultilevel"/>
    <w:tmpl w:val="C28AC644"/>
    <w:lvl w:ilvl="0" w:tplc="C7A6CEC6">
      <w:start w:val="1"/>
      <w:numFmt w:val="decimal"/>
      <w:lvlText w:val="%1."/>
      <w:lvlJc w:val="left"/>
      <w:pPr>
        <w:ind w:left="270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3281192">
      <w:numFmt w:val="bullet"/>
      <w:lvlText w:val="•"/>
      <w:lvlJc w:val="left"/>
      <w:pPr>
        <w:ind w:left="3521" w:hanging="281"/>
      </w:pPr>
      <w:rPr>
        <w:rFonts w:hint="default"/>
        <w:lang w:val="vi" w:eastAsia="en-US" w:bidi="ar-SA"/>
      </w:rPr>
    </w:lvl>
    <w:lvl w:ilvl="2" w:tplc="93AA4802">
      <w:numFmt w:val="bullet"/>
      <w:lvlText w:val="•"/>
      <w:lvlJc w:val="left"/>
      <w:pPr>
        <w:ind w:left="4342" w:hanging="281"/>
      </w:pPr>
      <w:rPr>
        <w:rFonts w:hint="default"/>
        <w:lang w:val="vi" w:eastAsia="en-US" w:bidi="ar-SA"/>
      </w:rPr>
    </w:lvl>
    <w:lvl w:ilvl="3" w:tplc="CF5476EC">
      <w:numFmt w:val="bullet"/>
      <w:lvlText w:val="•"/>
      <w:lvlJc w:val="left"/>
      <w:pPr>
        <w:ind w:left="5164" w:hanging="281"/>
      </w:pPr>
      <w:rPr>
        <w:rFonts w:hint="default"/>
        <w:lang w:val="vi" w:eastAsia="en-US" w:bidi="ar-SA"/>
      </w:rPr>
    </w:lvl>
    <w:lvl w:ilvl="4" w:tplc="A7D4172E">
      <w:numFmt w:val="bullet"/>
      <w:lvlText w:val="•"/>
      <w:lvlJc w:val="left"/>
      <w:pPr>
        <w:ind w:left="5985" w:hanging="281"/>
      </w:pPr>
      <w:rPr>
        <w:rFonts w:hint="default"/>
        <w:lang w:val="vi" w:eastAsia="en-US" w:bidi="ar-SA"/>
      </w:rPr>
    </w:lvl>
    <w:lvl w:ilvl="5" w:tplc="7CC655C0">
      <w:numFmt w:val="bullet"/>
      <w:lvlText w:val="•"/>
      <w:lvlJc w:val="left"/>
      <w:pPr>
        <w:ind w:left="6807" w:hanging="281"/>
      </w:pPr>
      <w:rPr>
        <w:rFonts w:hint="default"/>
        <w:lang w:val="vi" w:eastAsia="en-US" w:bidi="ar-SA"/>
      </w:rPr>
    </w:lvl>
    <w:lvl w:ilvl="6" w:tplc="067E74D8">
      <w:numFmt w:val="bullet"/>
      <w:lvlText w:val="•"/>
      <w:lvlJc w:val="left"/>
      <w:pPr>
        <w:ind w:left="7628" w:hanging="281"/>
      </w:pPr>
      <w:rPr>
        <w:rFonts w:hint="default"/>
        <w:lang w:val="vi" w:eastAsia="en-US" w:bidi="ar-SA"/>
      </w:rPr>
    </w:lvl>
    <w:lvl w:ilvl="7" w:tplc="FBC8CA76">
      <w:numFmt w:val="bullet"/>
      <w:lvlText w:val="•"/>
      <w:lvlJc w:val="left"/>
      <w:pPr>
        <w:ind w:left="8450" w:hanging="281"/>
      </w:pPr>
      <w:rPr>
        <w:rFonts w:hint="default"/>
        <w:lang w:val="vi" w:eastAsia="en-US" w:bidi="ar-SA"/>
      </w:rPr>
    </w:lvl>
    <w:lvl w:ilvl="8" w:tplc="9EC6BC28">
      <w:numFmt w:val="bullet"/>
      <w:lvlText w:val="•"/>
      <w:lvlJc w:val="left"/>
      <w:pPr>
        <w:ind w:left="9271" w:hanging="281"/>
      </w:pPr>
      <w:rPr>
        <w:rFonts w:hint="default"/>
        <w:lang w:val="vi" w:eastAsia="en-US" w:bidi="ar-SA"/>
      </w:rPr>
    </w:lvl>
  </w:abstractNum>
  <w:abstractNum w:abstractNumId="2">
    <w:nsid w:val="25BB2D7E"/>
    <w:multiLevelType w:val="hybridMultilevel"/>
    <w:tmpl w:val="F838037C"/>
    <w:lvl w:ilvl="0" w:tplc="E6BAFAC4">
      <w:numFmt w:val="bullet"/>
      <w:lvlText w:val="-"/>
      <w:lvlJc w:val="left"/>
      <w:pPr>
        <w:ind w:left="170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B4682CC">
      <w:numFmt w:val="bullet"/>
      <w:lvlText w:val="•"/>
      <w:lvlJc w:val="left"/>
      <w:pPr>
        <w:ind w:left="2621" w:hanging="176"/>
      </w:pPr>
      <w:rPr>
        <w:rFonts w:hint="default"/>
        <w:lang w:val="vi" w:eastAsia="en-US" w:bidi="ar-SA"/>
      </w:rPr>
    </w:lvl>
    <w:lvl w:ilvl="2" w:tplc="67D6016C">
      <w:numFmt w:val="bullet"/>
      <w:lvlText w:val="•"/>
      <w:lvlJc w:val="left"/>
      <w:pPr>
        <w:ind w:left="3542" w:hanging="176"/>
      </w:pPr>
      <w:rPr>
        <w:rFonts w:hint="default"/>
        <w:lang w:val="vi" w:eastAsia="en-US" w:bidi="ar-SA"/>
      </w:rPr>
    </w:lvl>
    <w:lvl w:ilvl="3" w:tplc="0366B9B2">
      <w:numFmt w:val="bullet"/>
      <w:lvlText w:val="•"/>
      <w:lvlJc w:val="left"/>
      <w:pPr>
        <w:ind w:left="4464" w:hanging="176"/>
      </w:pPr>
      <w:rPr>
        <w:rFonts w:hint="default"/>
        <w:lang w:val="vi" w:eastAsia="en-US" w:bidi="ar-SA"/>
      </w:rPr>
    </w:lvl>
    <w:lvl w:ilvl="4" w:tplc="75B06CBE">
      <w:numFmt w:val="bullet"/>
      <w:lvlText w:val="•"/>
      <w:lvlJc w:val="left"/>
      <w:pPr>
        <w:ind w:left="5385" w:hanging="176"/>
      </w:pPr>
      <w:rPr>
        <w:rFonts w:hint="default"/>
        <w:lang w:val="vi" w:eastAsia="en-US" w:bidi="ar-SA"/>
      </w:rPr>
    </w:lvl>
    <w:lvl w:ilvl="5" w:tplc="4A66B1C6">
      <w:numFmt w:val="bullet"/>
      <w:lvlText w:val="•"/>
      <w:lvlJc w:val="left"/>
      <w:pPr>
        <w:ind w:left="6307" w:hanging="176"/>
      </w:pPr>
      <w:rPr>
        <w:rFonts w:hint="default"/>
        <w:lang w:val="vi" w:eastAsia="en-US" w:bidi="ar-SA"/>
      </w:rPr>
    </w:lvl>
    <w:lvl w:ilvl="6" w:tplc="AE7C36DA">
      <w:numFmt w:val="bullet"/>
      <w:lvlText w:val="•"/>
      <w:lvlJc w:val="left"/>
      <w:pPr>
        <w:ind w:left="7228" w:hanging="176"/>
      </w:pPr>
      <w:rPr>
        <w:rFonts w:hint="default"/>
        <w:lang w:val="vi" w:eastAsia="en-US" w:bidi="ar-SA"/>
      </w:rPr>
    </w:lvl>
    <w:lvl w:ilvl="7" w:tplc="B08ECE92">
      <w:numFmt w:val="bullet"/>
      <w:lvlText w:val="•"/>
      <w:lvlJc w:val="left"/>
      <w:pPr>
        <w:ind w:left="8150" w:hanging="176"/>
      </w:pPr>
      <w:rPr>
        <w:rFonts w:hint="default"/>
        <w:lang w:val="vi" w:eastAsia="en-US" w:bidi="ar-SA"/>
      </w:rPr>
    </w:lvl>
    <w:lvl w:ilvl="8" w:tplc="32CAF084">
      <w:numFmt w:val="bullet"/>
      <w:lvlText w:val="•"/>
      <w:lvlJc w:val="left"/>
      <w:pPr>
        <w:ind w:left="9071" w:hanging="176"/>
      </w:pPr>
      <w:rPr>
        <w:rFonts w:hint="default"/>
        <w:lang w:val="vi" w:eastAsia="en-US" w:bidi="ar-SA"/>
      </w:rPr>
    </w:lvl>
  </w:abstractNum>
  <w:abstractNum w:abstractNumId="3">
    <w:nsid w:val="3D9412B1"/>
    <w:multiLevelType w:val="hybridMultilevel"/>
    <w:tmpl w:val="81E240FA"/>
    <w:lvl w:ilvl="0" w:tplc="25DCB77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9FEE442">
      <w:numFmt w:val="bullet"/>
      <w:lvlText w:val="•"/>
      <w:lvlJc w:val="left"/>
      <w:pPr>
        <w:ind w:left="626" w:hanging="128"/>
      </w:pPr>
      <w:rPr>
        <w:rFonts w:hint="default"/>
        <w:lang w:val="vi" w:eastAsia="en-US" w:bidi="ar-SA"/>
      </w:rPr>
    </w:lvl>
    <w:lvl w:ilvl="2" w:tplc="36968BB0">
      <w:numFmt w:val="bullet"/>
      <w:lvlText w:val="•"/>
      <w:lvlJc w:val="left"/>
      <w:pPr>
        <w:ind w:left="1072" w:hanging="128"/>
      </w:pPr>
      <w:rPr>
        <w:rFonts w:hint="default"/>
        <w:lang w:val="vi" w:eastAsia="en-US" w:bidi="ar-SA"/>
      </w:rPr>
    </w:lvl>
    <w:lvl w:ilvl="3" w:tplc="63C4CA52">
      <w:numFmt w:val="bullet"/>
      <w:lvlText w:val="•"/>
      <w:lvlJc w:val="left"/>
      <w:pPr>
        <w:ind w:left="1518" w:hanging="128"/>
      </w:pPr>
      <w:rPr>
        <w:rFonts w:hint="default"/>
        <w:lang w:val="vi" w:eastAsia="en-US" w:bidi="ar-SA"/>
      </w:rPr>
    </w:lvl>
    <w:lvl w:ilvl="4" w:tplc="40DC9658">
      <w:numFmt w:val="bullet"/>
      <w:lvlText w:val="•"/>
      <w:lvlJc w:val="left"/>
      <w:pPr>
        <w:ind w:left="1964" w:hanging="128"/>
      </w:pPr>
      <w:rPr>
        <w:rFonts w:hint="default"/>
        <w:lang w:val="vi" w:eastAsia="en-US" w:bidi="ar-SA"/>
      </w:rPr>
    </w:lvl>
    <w:lvl w:ilvl="5" w:tplc="3AE49CF6">
      <w:numFmt w:val="bullet"/>
      <w:lvlText w:val="•"/>
      <w:lvlJc w:val="left"/>
      <w:pPr>
        <w:ind w:left="2410" w:hanging="128"/>
      </w:pPr>
      <w:rPr>
        <w:rFonts w:hint="default"/>
        <w:lang w:val="vi" w:eastAsia="en-US" w:bidi="ar-SA"/>
      </w:rPr>
    </w:lvl>
    <w:lvl w:ilvl="6" w:tplc="1082A2B2">
      <w:numFmt w:val="bullet"/>
      <w:lvlText w:val="•"/>
      <w:lvlJc w:val="left"/>
      <w:pPr>
        <w:ind w:left="2856" w:hanging="128"/>
      </w:pPr>
      <w:rPr>
        <w:rFonts w:hint="default"/>
        <w:lang w:val="vi" w:eastAsia="en-US" w:bidi="ar-SA"/>
      </w:rPr>
    </w:lvl>
    <w:lvl w:ilvl="7" w:tplc="1BB8E4B8">
      <w:numFmt w:val="bullet"/>
      <w:lvlText w:val="•"/>
      <w:lvlJc w:val="left"/>
      <w:pPr>
        <w:ind w:left="3302" w:hanging="128"/>
      </w:pPr>
      <w:rPr>
        <w:rFonts w:hint="default"/>
        <w:lang w:val="vi" w:eastAsia="en-US" w:bidi="ar-SA"/>
      </w:rPr>
    </w:lvl>
    <w:lvl w:ilvl="8" w:tplc="EAB4A526">
      <w:numFmt w:val="bullet"/>
      <w:lvlText w:val="•"/>
      <w:lvlJc w:val="left"/>
      <w:pPr>
        <w:ind w:left="3748" w:hanging="128"/>
      </w:pPr>
      <w:rPr>
        <w:rFonts w:hint="default"/>
        <w:lang w:val="vi" w:eastAsia="en-US" w:bidi="ar-SA"/>
      </w:rPr>
    </w:lvl>
  </w:abstractNum>
  <w:abstractNum w:abstractNumId="4">
    <w:nsid w:val="42533040"/>
    <w:multiLevelType w:val="hybridMultilevel"/>
    <w:tmpl w:val="79682708"/>
    <w:lvl w:ilvl="0" w:tplc="D258F8B2">
      <w:start w:val="1"/>
      <w:numFmt w:val="decimal"/>
      <w:lvlText w:val="%1."/>
      <w:lvlJc w:val="left"/>
      <w:pPr>
        <w:ind w:left="27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ECAC024">
      <w:start w:val="1"/>
      <w:numFmt w:val="lowerLetter"/>
      <w:lvlText w:val="%2)"/>
      <w:lvlJc w:val="left"/>
      <w:pPr>
        <w:ind w:left="170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E962CD8">
      <w:numFmt w:val="bullet"/>
      <w:lvlText w:val="•"/>
      <w:lvlJc w:val="left"/>
      <w:pPr>
        <w:ind w:left="3612" w:hanging="312"/>
      </w:pPr>
      <w:rPr>
        <w:rFonts w:hint="default"/>
        <w:lang w:val="vi" w:eastAsia="en-US" w:bidi="ar-SA"/>
      </w:rPr>
    </w:lvl>
    <w:lvl w:ilvl="3" w:tplc="B1AC93DE">
      <w:numFmt w:val="bullet"/>
      <w:lvlText w:val="•"/>
      <w:lvlJc w:val="left"/>
      <w:pPr>
        <w:ind w:left="4525" w:hanging="312"/>
      </w:pPr>
      <w:rPr>
        <w:rFonts w:hint="default"/>
        <w:lang w:val="vi" w:eastAsia="en-US" w:bidi="ar-SA"/>
      </w:rPr>
    </w:lvl>
    <w:lvl w:ilvl="4" w:tplc="1D2ECB1E">
      <w:numFmt w:val="bullet"/>
      <w:lvlText w:val="•"/>
      <w:lvlJc w:val="left"/>
      <w:pPr>
        <w:ind w:left="5438" w:hanging="312"/>
      </w:pPr>
      <w:rPr>
        <w:rFonts w:hint="default"/>
        <w:lang w:val="vi" w:eastAsia="en-US" w:bidi="ar-SA"/>
      </w:rPr>
    </w:lvl>
    <w:lvl w:ilvl="5" w:tplc="F6F605DC">
      <w:numFmt w:val="bullet"/>
      <w:lvlText w:val="•"/>
      <w:lvlJc w:val="left"/>
      <w:pPr>
        <w:ind w:left="6350" w:hanging="312"/>
      </w:pPr>
      <w:rPr>
        <w:rFonts w:hint="default"/>
        <w:lang w:val="vi" w:eastAsia="en-US" w:bidi="ar-SA"/>
      </w:rPr>
    </w:lvl>
    <w:lvl w:ilvl="6" w:tplc="3BA4944E">
      <w:numFmt w:val="bullet"/>
      <w:lvlText w:val="•"/>
      <w:lvlJc w:val="left"/>
      <w:pPr>
        <w:ind w:left="7263" w:hanging="312"/>
      </w:pPr>
      <w:rPr>
        <w:rFonts w:hint="default"/>
        <w:lang w:val="vi" w:eastAsia="en-US" w:bidi="ar-SA"/>
      </w:rPr>
    </w:lvl>
    <w:lvl w:ilvl="7" w:tplc="21A86D62">
      <w:numFmt w:val="bullet"/>
      <w:lvlText w:val="•"/>
      <w:lvlJc w:val="left"/>
      <w:pPr>
        <w:ind w:left="8176" w:hanging="312"/>
      </w:pPr>
      <w:rPr>
        <w:rFonts w:hint="default"/>
        <w:lang w:val="vi" w:eastAsia="en-US" w:bidi="ar-SA"/>
      </w:rPr>
    </w:lvl>
    <w:lvl w:ilvl="8" w:tplc="CB82C47A">
      <w:numFmt w:val="bullet"/>
      <w:lvlText w:val="•"/>
      <w:lvlJc w:val="left"/>
      <w:pPr>
        <w:ind w:left="9088" w:hanging="312"/>
      </w:pPr>
      <w:rPr>
        <w:rFonts w:hint="default"/>
        <w:lang w:val="vi" w:eastAsia="en-US" w:bidi="ar-SA"/>
      </w:rPr>
    </w:lvl>
  </w:abstractNum>
  <w:abstractNum w:abstractNumId="5">
    <w:nsid w:val="48F51346"/>
    <w:multiLevelType w:val="hybridMultilevel"/>
    <w:tmpl w:val="0CDA78B8"/>
    <w:lvl w:ilvl="0" w:tplc="8D8CB200">
      <w:start w:val="1"/>
      <w:numFmt w:val="lowerLetter"/>
      <w:lvlText w:val="%1)"/>
      <w:lvlJc w:val="left"/>
      <w:pPr>
        <w:ind w:left="1702" w:hanging="314"/>
        <w:jc w:val="left"/>
      </w:pPr>
      <w:rPr>
        <w:rFonts w:ascii="Times New Roman" w:eastAsia="Times New Roman" w:hAnsi="Times New Roman" w:cs="Times New Roman" w:hint="default"/>
        <w:b w:val="0"/>
        <w:bCs w:val="0"/>
        <w:i/>
        <w:iCs/>
        <w:spacing w:val="0"/>
        <w:w w:val="100"/>
        <w:sz w:val="28"/>
        <w:szCs w:val="28"/>
        <w:lang w:val="vi" w:eastAsia="en-US" w:bidi="ar-SA"/>
      </w:rPr>
    </w:lvl>
    <w:lvl w:ilvl="1" w:tplc="391693C8">
      <w:numFmt w:val="bullet"/>
      <w:lvlText w:val="•"/>
      <w:lvlJc w:val="left"/>
      <w:pPr>
        <w:ind w:left="2621" w:hanging="314"/>
      </w:pPr>
      <w:rPr>
        <w:rFonts w:hint="default"/>
        <w:lang w:val="vi" w:eastAsia="en-US" w:bidi="ar-SA"/>
      </w:rPr>
    </w:lvl>
    <w:lvl w:ilvl="2" w:tplc="E78A3416">
      <w:numFmt w:val="bullet"/>
      <w:lvlText w:val="•"/>
      <w:lvlJc w:val="left"/>
      <w:pPr>
        <w:ind w:left="3542" w:hanging="314"/>
      </w:pPr>
      <w:rPr>
        <w:rFonts w:hint="default"/>
        <w:lang w:val="vi" w:eastAsia="en-US" w:bidi="ar-SA"/>
      </w:rPr>
    </w:lvl>
    <w:lvl w:ilvl="3" w:tplc="B2D07FCA">
      <w:numFmt w:val="bullet"/>
      <w:lvlText w:val="•"/>
      <w:lvlJc w:val="left"/>
      <w:pPr>
        <w:ind w:left="4464" w:hanging="314"/>
      </w:pPr>
      <w:rPr>
        <w:rFonts w:hint="default"/>
        <w:lang w:val="vi" w:eastAsia="en-US" w:bidi="ar-SA"/>
      </w:rPr>
    </w:lvl>
    <w:lvl w:ilvl="4" w:tplc="D6369506">
      <w:numFmt w:val="bullet"/>
      <w:lvlText w:val="•"/>
      <w:lvlJc w:val="left"/>
      <w:pPr>
        <w:ind w:left="5385" w:hanging="314"/>
      </w:pPr>
      <w:rPr>
        <w:rFonts w:hint="default"/>
        <w:lang w:val="vi" w:eastAsia="en-US" w:bidi="ar-SA"/>
      </w:rPr>
    </w:lvl>
    <w:lvl w:ilvl="5" w:tplc="76C625D2">
      <w:numFmt w:val="bullet"/>
      <w:lvlText w:val="•"/>
      <w:lvlJc w:val="left"/>
      <w:pPr>
        <w:ind w:left="6307" w:hanging="314"/>
      </w:pPr>
      <w:rPr>
        <w:rFonts w:hint="default"/>
        <w:lang w:val="vi" w:eastAsia="en-US" w:bidi="ar-SA"/>
      </w:rPr>
    </w:lvl>
    <w:lvl w:ilvl="6" w:tplc="308A6FC8">
      <w:numFmt w:val="bullet"/>
      <w:lvlText w:val="•"/>
      <w:lvlJc w:val="left"/>
      <w:pPr>
        <w:ind w:left="7228" w:hanging="314"/>
      </w:pPr>
      <w:rPr>
        <w:rFonts w:hint="default"/>
        <w:lang w:val="vi" w:eastAsia="en-US" w:bidi="ar-SA"/>
      </w:rPr>
    </w:lvl>
    <w:lvl w:ilvl="7" w:tplc="B62EA7FA">
      <w:numFmt w:val="bullet"/>
      <w:lvlText w:val="•"/>
      <w:lvlJc w:val="left"/>
      <w:pPr>
        <w:ind w:left="8150" w:hanging="314"/>
      </w:pPr>
      <w:rPr>
        <w:rFonts w:hint="default"/>
        <w:lang w:val="vi" w:eastAsia="en-US" w:bidi="ar-SA"/>
      </w:rPr>
    </w:lvl>
    <w:lvl w:ilvl="8" w:tplc="8C5C1E54">
      <w:numFmt w:val="bullet"/>
      <w:lvlText w:val="•"/>
      <w:lvlJc w:val="left"/>
      <w:pPr>
        <w:ind w:left="9071" w:hanging="314"/>
      </w:pPr>
      <w:rPr>
        <w:rFonts w:hint="default"/>
        <w:lang w:val="vi" w:eastAsia="en-US" w:bidi="ar-SA"/>
      </w:rPr>
    </w:lvl>
  </w:abstractNum>
  <w:abstractNum w:abstractNumId="6">
    <w:nsid w:val="4D964923"/>
    <w:multiLevelType w:val="hybridMultilevel"/>
    <w:tmpl w:val="264CA71A"/>
    <w:lvl w:ilvl="0" w:tplc="FD5C7A9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8A68ADA">
      <w:numFmt w:val="bullet"/>
      <w:lvlText w:val="•"/>
      <w:lvlJc w:val="left"/>
      <w:pPr>
        <w:ind w:left="547" w:hanging="128"/>
      </w:pPr>
      <w:rPr>
        <w:rFonts w:hint="default"/>
        <w:lang w:val="vi" w:eastAsia="en-US" w:bidi="ar-SA"/>
      </w:rPr>
    </w:lvl>
    <w:lvl w:ilvl="2" w:tplc="4E22F35A">
      <w:numFmt w:val="bullet"/>
      <w:lvlText w:val="•"/>
      <w:lvlJc w:val="left"/>
      <w:pPr>
        <w:ind w:left="914" w:hanging="128"/>
      </w:pPr>
      <w:rPr>
        <w:rFonts w:hint="default"/>
        <w:lang w:val="vi" w:eastAsia="en-US" w:bidi="ar-SA"/>
      </w:rPr>
    </w:lvl>
    <w:lvl w:ilvl="3" w:tplc="82428172">
      <w:numFmt w:val="bullet"/>
      <w:lvlText w:val="•"/>
      <w:lvlJc w:val="left"/>
      <w:pPr>
        <w:ind w:left="1281" w:hanging="128"/>
      </w:pPr>
      <w:rPr>
        <w:rFonts w:hint="default"/>
        <w:lang w:val="vi" w:eastAsia="en-US" w:bidi="ar-SA"/>
      </w:rPr>
    </w:lvl>
    <w:lvl w:ilvl="4" w:tplc="5906CACA">
      <w:numFmt w:val="bullet"/>
      <w:lvlText w:val="•"/>
      <w:lvlJc w:val="left"/>
      <w:pPr>
        <w:ind w:left="1648" w:hanging="128"/>
      </w:pPr>
      <w:rPr>
        <w:rFonts w:hint="default"/>
        <w:lang w:val="vi" w:eastAsia="en-US" w:bidi="ar-SA"/>
      </w:rPr>
    </w:lvl>
    <w:lvl w:ilvl="5" w:tplc="2BB051D4">
      <w:numFmt w:val="bullet"/>
      <w:lvlText w:val="•"/>
      <w:lvlJc w:val="left"/>
      <w:pPr>
        <w:ind w:left="2015" w:hanging="128"/>
      </w:pPr>
      <w:rPr>
        <w:rFonts w:hint="default"/>
        <w:lang w:val="vi" w:eastAsia="en-US" w:bidi="ar-SA"/>
      </w:rPr>
    </w:lvl>
    <w:lvl w:ilvl="6" w:tplc="9838316A">
      <w:numFmt w:val="bullet"/>
      <w:lvlText w:val="•"/>
      <w:lvlJc w:val="left"/>
      <w:pPr>
        <w:ind w:left="2382" w:hanging="128"/>
      </w:pPr>
      <w:rPr>
        <w:rFonts w:hint="default"/>
        <w:lang w:val="vi" w:eastAsia="en-US" w:bidi="ar-SA"/>
      </w:rPr>
    </w:lvl>
    <w:lvl w:ilvl="7" w:tplc="3DB26674">
      <w:numFmt w:val="bullet"/>
      <w:lvlText w:val="•"/>
      <w:lvlJc w:val="left"/>
      <w:pPr>
        <w:ind w:left="2749" w:hanging="128"/>
      </w:pPr>
      <w:rPr>
        <w:rFonts w:hint="default"/>
        <w:lang w:val="vi" w:eastAsia="en-US" w:bidi="ar-SA"/>
      </w:rPr>
    </w:lvl>
    <w:lvl w:ilvl="8" w:tplc="0DDABB2A">
      <w:numFmt w:val="bullet"/>
      <w:lvlText w:val="•"/>
      <w:lvlJc w:val="left"/>
      <w:pPr>
        <w:ind w:left="3116" w:hanging="128"/>
      </w:pPr>
      <w:rPr>
        <w:rFonts w:hint="default"/>
        <w:lang w:val="vi" w:eastAsia="en-US" w:bidi="ar-SA"/>
      </w:rPr>
    </w:lvl>
  </w:abstractNum>
  <w:abstractNum w:abstractNumId="7">
    <w:nsid w:val="58BA1E34"/>
    <w:multiLevelType w:val="hybridMultilevel"/>
    <w:tmpl w:val="C0DADBB4"/>
    <w:lvl w:ilvl="0" w:tplc="48ECF220">
      <w:numFmt w:val="bullet"/>
      <w:lvlText w:val="-"/>
      <w:lvlJc w:val="left"/>
      <w:pPr>
        <w:ind w:left="144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1284FE">
      <w:numFmt w:val="bullet"/>
      <w:lvlText w:val="•"/>
      <w:lvlJc w:val="left"/>
      <w:pPr>
        <w:ind w:left="2109" w:hanging="164"/>
      </w:pPr>
      <w:rPr>
        <w:rFonts w:hint="default"/>
        <w:lang w:val="vi" w:eastAsia="en-US" w:bidi="ar-SA"/>
      </w:rPr>
    </w:lvl>
    <w:lvl w:ilvl="2" w:tplc="A82ACA3A">
      <w:numFmt w:val="bullet"/>
      <w:lvlText w:val="•"/>
      <w:lvlJc w:val="left"/>
      <w:pPr>
        <w:ind w:left="2778" w:hanging="164"/>
      </w:pPr>
      <w:rPr>
        <w:rFonts w:hint="default"/>
        <w:lang w:val="vi" w:eastAsia="en-US" w:bidi="ar-SA"/>
      </w:rPr>
    </w:lvl>
    <w:lvl w:ilvl="3" w:tplc="B1FEE520">
      <w:numFmt w:val="bullet"/>
      <w:lvlText w:val="•"/>
      <w:lvlJc w:val="left"/>
      <w:pPr>
        <w:ind w:left="3447" w:hanging="164"/>
      </w:pPr>
      <w:rPr>
        <w:rFonts w:hint="default"/>
        <w:lang w:val="vi" w:eastAsia="en-US" w:bidi="ar-SA"/>
      </w:rPr>
    </w:lvl>
    <w:lvl w:ilvl="4" w:tplc="A378A31E">
      <w:numFmt w:val="bullet"/>
      <w:lvlText w:val="•"/>
      <w:lvlJc w:val="left"/>
      <w:pPr>
        <w:ind w:left="4116" w:hanging="164"/>
      </w:pPr>
      <w:rPr>
        <w:rFonts w:hint="default"/>
        <w:lang w:val="vi" w:eastAsia="en-US" w:bidi="ar-SA"/>
      </w:rPr>
    </w:lvl>
    <w:lvl w:ilvl="5" w:tplc="65A60B2C">
      <w:numFmt w:val="bullet"/>
      <w:lvlText w:val="•"/>
      <w:lvlJc w:val="left"/>
      <w:pPr>
        <w:ind w:left="4785" w:hanging="164"/>
      </w:pPr>
      <w:rPr>
        <w:rFonts w:hint="default"/>
        <w:lang w:val="vi" w:eastAsia="en-US" w:bidi="ar-SA"/>
      </w:rPr>
    </w:lvl>
    <w:lvl w:ilvl="6" w:tplc="DF8480C4">
      <w:numFmt w:val="bullet"/>
      <w:lvlText w:val="•"/>
      <w:lvlJc w:val="left"/>
      <w:pPr>
        <w:ind w:left="5454" w:hanging="164"/>
      </w:pPr>
      <w:rPr>
        <w:rFonts w:hint="default"/>
        <w:lang w:val="vi" w:eastAsia="en-US" w:bidi="ar-SA"/>
      </w:rPr>
    </w:lvl>
    <w:lvl w:ilvl="7" w:tplc="87C288BE">
      <w:numFmt w:val="bullet"/>
      <w:lvlText w:val="•"/>
      <w:lvlJc w:val="left"/>
      <w:pPr>
        <w:ind w:left="6123" w:hanging="164"/>
      </w:pPr>
      <w:rPr>
        <w:rFonts w:hint="default"/>
        <w:lang w:val="vi" w:eastAsia="en-US" w:bidi="ar-SA"/>
      </w:rPr>
    </w:lvl>
    <w:lvl w:ilvl="8" w:tplc="440AA95A">
      <w:numFmt w:val="bullet"/>
      <w:lvlText w:val="•"/>
      <w:lvlJc w:val="left"/>
      <w:pPr>
        <w:ind w:left="6792" w:hanging="164"/>
      </w:pPr>
      <w:rPr>
        <w:rFonts w:hint="default"/>
        <w:lang w:val="vi" w:eastAsia="en-US" w:bidi="ar-SA"/>
      </w:rPr>
    </w:lvl>
  </w:abstractNum>
  <w:abstractNum w:abstractNumId="8">
    <w:nsid w:val="67020413"/>
    <w:multiLevelType w:val="hybridMultilevel"/>
    <w:tmpl w:val="0944BFDE"/>
    <w:lvl w:ilvl="0" w:tplc="530AF8FE">
      <w:start w:val="1"/>
      <w:numFmt w:val="decimal"/>
      <w:lvlText w:val="%1."/>
      <w:lvlJc w:val="left"/>
      <w:pPr>
        <w:ind w:left="2731"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9E43828">
      <w:numFmt w:val="bullet"/>
      <w:lvlText w:val="•"/>
      <w:lvlJc w:val="left"/>
      <w:pPr>
        <w:ind w:left="3557" w:hanging="310"/>
      </w:pPr>
      <w:rPr>
        <w:rFonts w:hint="default"/>
        <w:lang w:val="vi" w:eastAsia="en-US" w:bidi="ar-SA"/>
      </w:rPr>
    </w:lvl>
    <w:lvl w:ilvl="2" w:tplc="C22E11EA">
      <w:numFmt w:val="bullet"/>
      <w:lvlText w:val="•"/>
      <w:lvlJc w:val="left"/>
      <w:pPr>
        <w:ind w:left="4374" w:hanging="310"/>
      </w:pPr>
      <w:rPr>
        <w:rFonts w:hint="default"/>
        <w:lang w:val="vi" w:eastAsia="en-US" w:bidi="ar-SA"/>
      </w:rPr>
    </w:lvl>
    <w:lvl w:ilvl="3" w:tplc="96C22432">
      <w:numFmt w:val="bullet"/>
      <w:lvlText w:val="•"/>
      <w:lvlJc w:val="left"/>
      <w:pPr>
        <w:ind w:left="5192" w:hanging="310"/>
      </w:pPr>
      <w:rPr>
        <w:rFonts w:hint="default"/>
        <w:lang w:val="vi" w:eastAsia="en-US" w:bidi="ar-SA"/>
      </w:rPr>
    </w:lvl>
    <w:lvl w:ilvl="4" w:tplc="1C16DE10">
      <w:numFmt w:val="bullet"/>
      <w:lvlText w:val="•"/>
      <w:lvlJc w:val="left"/>
      <w:pPr>
        <w:ind w:left="6009" w:hanging="310"/>
      </w:pPr>
      <w:rPr>
        <w:rFonts w:hint="default"/>
        <w:lang w:val="vi" w:eastAsia="en-US" w:bidi="ar-SA"/>
      </w:rPr>
    </w:lvl>
    <w:lvl w:ilvl="5" w:tplc="B1881D54">
      <w:numFmt w:val="bullet"/>
      <w:lvlText w:val="•"/>
      <w:lvlJc w:val="left"/>
      <w:pPr>
        <w:ind w:left="6827" w:hanging="310"/>
      </w:pPr>
      <w:rPr>
        <w:rFonts w:hint="default"/>
        <w:lang w:val="vi" w:eastAsia="en-US" w:bidi="ar-SA"/>
      </w:rPr>
    </w:lvl>
    <w:lvl w:ilvl="6" w:tplc="9BC673D2">
      <w:numFmt w:val="bullet"/>
      <w:lvlText w:val="•"/>
      <w:lvlJc w:val="left"/>
      <w:pPr>
        <w:ind w:left="7644" w:hanging="310"/>
      </w:pPr>
      <w:rPr>
        <w:rFonts w:hint="default"/>
        <w:lang w:val="vi" w:eastAsia="en-US" w:bidi="ar-SA"/>
      </w:rPr>
    </w:lvl>
    <w:lvl w:ilvl="7" w:tplc="D8EA3916">
      <w:numFmt w:val="bullet"/>
      <w:lvlText w:val="•"/>
      <w:lvlJc w:val="left"/>
      <w:pPr>
        <w:ind w:left="8462" w:hanging="310"/>
      </w:pPr>
      <w:rPr>
        <w:rFonts w:hint="default"/>
        <w:lang w:val="vi" w:eastAsia="en-US" w:bidi="ar-SA"/>
      </w:rPr>
    </w:lvl>
    <w:lvl w:ilvl="8" w:tplc="73AAB320">
      <w:numFmt w:val="bullet"/>
      <w:lvlText w:val="•"/>
      <w:lvlJc w:val="left"/>
      <w:pPr>
        <w:ind w:left="9279" w:hanging="310"/>
      </w:pPr>
      <w:rPr>
        <w:rFonts w:hint="default"/>
        <w:lang w:val="vi" w:eastAsia="en-US" w:bidi="ar-SA"/>
      </w:rPr>
    </w:lvl>
  </w:abstractNum>
  <w:abstractNum w:abstractNumId="9">
    <w:nsid w:val="682C3E2C"/>
    <w:multiLevelType w:val="hybridMultilevel"/>
    <w:tmpl w:val="995A8E94"/>
    <w:lvl w:ilvl="0" w:tplc="30CEAA18">
      <w:start w:val="1"/>
      <w:numFmt w:val="decimal"/>
      <w:lvlText w:val="%1."/>
      <w:lvlJc w:val="left"/>
      <w:pPr>
        <w:ind w:left="1702"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6AE3636">
      <w:numFmt w:val="bullet"/>
      <w:lvlText w:val="•"/>
      <w:lvlJc w:val="left"/>
      <w:pPr>
        <w:ind w:left="2621" w:hanging="309"/>
      </w:pPr>
      <w:rPr>
        <w:rFonts w:hint="default"/>
        <w:lang w:val="vi" w:eastAsia="en-US" w:bidi="ar-SA"/>
      </w:rPr>
    </w:lvl>
    <w:lvl w:ilvl="2" w:tplc="08342F5C">
      <w:numFmt w:val="bullet"/>
      <w:lvlText w:val="•"/>
      <w:lvlJc w:val="left"/>
      <w:pPr>
        <w:ind w:left="3542" w:hanging="309"/>
      </w:pPr>
      <w:rPr>
        <w:rFonts w:hint="default"/>
        <w:lang w:val="vi" w:eastAsia="en-US" w:bidi="ar-SA"/>
      </w:rPr>
    </w:lvl>
    <w:lvl w:ilvl="3" w:tplc="6324FC62">
      <w:numFmt w:val="bullet"/>
      <w:lvlText w:val="•"/>
      <w:lvlJc w:val="left"/>
      <w:pPr>
        <w:ind w:left="4464" w:hanging="309"/>
      </w:pPr>
      <w:rPr>
        <w:rFonts w:hint="default"/>
        <w:lang w:val="vi" w:eastAsia="en-US" w:bidi="ar-SA"/>
      </w:rPr>
    </w:lvl>
    <w:lvl w:ilvl="4" w:tplc="DF403764">
      <w:numFmt w:val="bullet"/>
      <w:lvlText w:val="•"/>
      <w:lvlJc w:val="left"/>
      <w:pPr>
        <w:ind w:left="5385" w:hanging="309"/>
      </w:pPr>
      <w:rPr>
        <w:rFonts w:hint="default"/>
        <w:lang w:val="vi" w:eastAsia="en-US" w:bidi="ar-SA"/>
      </w:rPr>
    </w:lvl>
    <w:lvl w:ilvl="5" w:tplc="719E379C">
      <w:numFmt w:val="bullet"/>
      <w:lvlText w:val="•"/>
      <w:lvlJc w:val="left"/>
      <w:pPr>
        <w:ind w:left="6307" w:hanging="309"/>
      </w:pPr>
      <w:rPr>
        <w:rFonts w:hint="default"/>
        <w:lang w:val="vi" w:eastAsia="en-US" w:bidi="ar-SA"/>
      </w:rPr>
    </w:lvl>
    <w:lvl w:ilvl="6" w:tplc="E07C74A0">
      <w:numFmt w:val="bullet"/>
      <w:lvlText w:val="•"/>
      <w:lvlJc w:val="left"/>
      <w:pPr>
        <w:ind w:left="7228" w:hanging="309"/>
      </w:pPr>
      <w:rPr>
        <w:rFonts w:hint="default"/>
        <w:lang w:val="vi" w:eastAsia="en-US" w:bidi="ar-SA"/>
      </w:rPr>
    </w:lvl>
    <w:lvl w:ilvl="7" w:tplc="9224FA42">
      <w:numFmt w:val="bullet"/>
      <w:lvlText w:val="•"/>
      <w:lvlJc w:val="left"/>
      <w:pPr>
        <w:ind w:left="8150" w:hanging="309"/>
      </w:pPr>
      <w:rPr>
        <w:rFonts w:hint="default"/>
        <w:lang w:val="vi" w:eastAsia="en-US" w:bidi="ar-SA"/>
      </w:rPr>
    </w:lvl>
    <w:lvl w:ilvl="8" w:tplc="4710BB74">
      <w:numFmt w:val="bullet"/>
      <w:lvlText w:val="•"/>
      <w:lvlJc w:val="left"/>
      <w:pPr>
        <w:ind w:left="9071" w:hanging="309"/>
      </w:pPr>
      <w:rPr>
        <w:rFonts w:hint="default"/>
        <w:lang w:val="vi" w:eastAsia="en-US" w:bidi="ar-SA"/>
      </w:rPr>
    </w:lvl>
  </w:abstractNum>
  <w:abstractNum w:abstractNumId="10">
    <w:nsid w:val="787333A5"/>
    <w:multiLevelType w:val="hybridMultilevel"/>
    <w:tmpl w:val="1A360FCE"/>
    <w:lvl w:ilvl="0" w:tplc="CAD62120">
      <w:start w:val="1"/>
      <w:numFmt w:val="upperRoman"/>
      <w:lvlText w:val="%1."/>
      <w:lvlJc w:val="left"/>
      <w:pPr>
        <w:ind w:left="26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4A08882C">
      <w:start w:val="1"/>
      <w:numFmt w:val="decimal"/>
      <w:lvlText w:val="%2."/>
      <w:lvlJc w:val="left"/>
      <w:pPr>
        <w:ind w:left="27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78AC01B8">
      <w:numFmt w:val="bullet"/>
      <w:lvlText w:val="-"/>
      <w:lvlJc w:val="left"/>
      <w:pPr>
        <w:ind w:left="17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F76A2AE">
      <w:numFmt w:val="bullet"/>
      <w:lvlText w:val="•"/>
      <w:lvlJc w:val="left"/>
      <w:pPr>
        <w:ind w:left="2780" w:hanging="164"/>
      </w:pPr>
      <w:rPr>
        <w:rFonts w:hint="default"/>
        <w:lang w:val="vi" w:eastAsia="en-US" w:bidi="ar-SA"/>
      </w:rPr>
    </w:lvl>
    <w:lvl w:ilvl="4" w:tplc="97807E10">
      <w:numFmt w:val="bullet"/>
      <w:lvlText w:val="•"/>
      <w:lvlJc w:val="left"/>
      <w:pPr>
        <w:ind w:left="3942" w:hanging="164"/>
      </w:pPr>
      <w:rPr>
        <w:rFonts w:hint="default"/>
        <w:lang w:val="vi" w:eastAsia="en-US" w:bidi="ar-SA"/>
      </w:rPr>
    </w:lvl>
    <w:lvl w:ilvl="5" w:tplc="C33088BA">
      <w:numFmt w:val="bullet"/>
      <w:lvlText w:val="•"/>
      <w:lvlJc w:val="left"/>
      <w:pPr>
        <w:ind w:left="5104" w:hanging="164"/>
      </w:pPr>
      <w:rPr>
        <w:rFonts w:hint="default"/>
        <w:lang w:val="vi" w:eastAsia="en-US" w:bidi="ar-SA"/>
      </w:rPr>
    </w:lvl>
    <w:lvl w:ilvl="6" w:tplc="A9E087EA">
      <w:numFmt w:val="bullet"/>
      <w:lvlText w:val="•"/>
      <w:lvlJc w:val="left"/>
      <w:pPr>
        <w:ind w:left="6266" w:hanging="164"/>
      </w:pPr>
      <w:rPr>
        <w:rFonts w:hint="default"/>
        <w:lang w:val="vi" w:eastAsia="en-US" w:bidi="ar-SA"/>
      </w:rPr>
    </w:lvl>
    <w:lvl w:ilvl="7" w:tplc="8202FEE2">
      <w:numFmt w:val="bullet"/>
      <w:lvlText w:val="•"/>
      <w:lvlJc w:val="left"/>
      <w:pPr>
        <w:ind w:left="7428" w:hanging="164"/>
      </w:pPr>
      <w:rPr>
        <w:rFonts w:hint="default"/>
        <w:lang w:val="vi" w:eastAsia="en-US" w:bidi="ar-SA"/>
      </w:rPr>
    </w:lvl>
    <w:lvl w:ilvl="8" w:tplc="D1125DB0">
      <w:numFmt w:val="bullet"/>
      <w:lvlText w:val="•"/>
      <w:lvlJc w:val="left"/>
      <w:pPr>
        <w:ind w:left="8590" w:hanging="164"/>
      </w:pPr>
      <w:rPr>
        <w:rFonts w:hint="default"/>
        <w:lang w:val="vi" w:eastAsia="en-US" w:bidi="ar-SA"/>
      </w:rPr>
    </w:lvl>
  </w:abstractNum>
  <w:abstractNum w:abstractNumId="11">
    <w:nsid w:val="7DEB6B29"/>
    <w:multiLevelType w:val="hybridMultilevel"/>
    <w:tmpl w:val="B78C1E16"/>
    <w:lvl w:ilvl="0" w:tplc="82B2508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8C400EC">
      <w:numFmt w:val="bullet"/>
      <w:lvlText w:val="•"/>
      <w:lvlJc w:val="left"/>
      <w:pPr>
        <w:ind w:left="579" w:hanging="128"/>
      </w:pPr>
      <w:rPr>
        <w:rFonts w:hint="default"/>
        <w:lang w:val="vi" w:eastAsia="en-US" w:bidi="ar-SA"/>
      </w:rPr>
    </w:lvl>
    <w:lvl w:ilvl="2" w:tplc="961AD1DE">
      <w:numFmt w:val="bullet"/>
      <w:lvlText w:val="•"/>
      <w:lvlJc w:val="left"/>
      <w:pPr>
        <w:ind w:left="978" w:hanging="128"/>
      </w:pPr>
      <w:rPr>
        <w:rFonts w:hint="default"/>
        <w:lang w:val="vi" w:eastAsia="en-US" w:bidi="ar-SA"/>
      </w:rPr>
    </w:lvl>
    <w:lvl w:ilvl="3" w:tplc="F2623FFE">
      <w:numFmt w:val="bullet"/>
      <w:lvlText w:val="•"/>
      <w:lvlJc w:val="left"/>
      <w:pPr>
        <w:ind w:left="1377" w:hanging="128"/>
      </w:pPr>
      <w:rPr>
        <w:rFonts w:hint="default"/>
        <w:lang w:val="vi" w:eastAsia="en-US" w:bidi="ar-SA"/>
      </w:rPr>
    </w:lvl>
    <w:lvl w:ilvl="4" w:tplc="7054CC1C">
      <w:numFmt w:val="bullet"/>
      <w:lvlText w:val="•"/>
      <w:lvlJc w:val="left"/>
      <w:pPr>
        <w:ind w:left="1776" w:hanging="128"/>
      </w:pPr>
      <w:rPr>
        <w:rFonts w:hint="default"/>
        <w:lang w:val="vi" w:eastAsia="en-US" w:bidi="ar-SA"/>
      </w:rPr>
    </w:lvl>
    <w:lvl w:ilvl="5" w:tplc="FDDEEA02">
      <w:numFmt w:val="bullet"/>
      <w:lvlText w:val="•"/>
      <w:lvlJc w:val="left"/>
      <w:pPr>
        <w:ind w:left="2175" w:hanging="128"/>
      </w:pPr>
      <w:rPr>
        <w:rFonts w:hint="default"/>
        <w:lang w:val="vi" w:eastAsia="en-US" w:bidi="ar-SA"/>
      </w:rPr>
    </w:lvl>
    <w:lvl w:ilvl="6" w:tplc="E1003ADC">
      <w:numFmt w:val="bullet"/>
      <w:lvlText w:val="•"/>
      <w:lvlJc w:val="left"/>
      <w:pPr>
        <w:ind w:left="2574" w:hanging="128"/>
      </w:pPr>
      <w:rPr>
        <w:rFonts w:hint="default"/>
        <w:lang w:val="vi" w:eastAsia="en-US" w:bidi="ar-SA"/>
      </w:rPr>
    </w:lvl>
    <w:lvl w:ilvl="7" w:tplc="9C8C3DFC">
      <w:numFmt w:val="bullet"/>
      <w:lvlText w:val="•"/>
      <w:lvlJc w:val="left"/>
      <w:pPr>
        <w:ind w:left="2973" w:hanging="128"/>
      </w:pPr>
      <w:rPr>
        <w:rFonts w:hint="default"/>
        <w:lang w:val="vi" w:eastAsia="en-US" w:bidi="ar-SA"/>
      </w:rPr>
    </w:lvl>
    <w:lvl w:ilvl="8" w:tplc="6CE297B4">
      <w:numFmt w:val="bullet"/>
      <w:lvlText w:val="•"/>
      <w:lvlJc w:val="left"/>
      <w:pPr>
        <w:ind w:left="3372" w:hanging="128"/>
      </w:pPr>
      <w:rPr>
        <w:rFonts w:hint="default"/>
        <w:lang w:val="vi" w:eastAsia="en-US" w:bidi="ar-SA"/>
      </w:rPr>
    </w:lvl>
  </w:abstractNum>
  <w:abstractNum w:abstractNumId="12">
    <w:nsid w:val="7EE024BD"/>
    <w:multiLevelType w:val="hybridMultilevel"/>
    <w:tmpl w:val="4C782F8C"/>
    <w:lvl w:ilvl="0" w:tplc="5F3A9312">
      <w:start w:val="2"/>
      <w:numFmt w:val="lowerLetter"/>
      <w:lvlText w:val="%1)"/>
      <w:lvlJc w:val="left"/>
      <w:pPr>
        <w:ind w:left="1702" w:hanging="314"/>
        <w:jc w:val="left"/>
      </w:pPr>
      <w:rPr>
        <w:rFonts w:ascii="Times New Roman" w:eastAsia="Times New Roman" w:hAnsi="Times New Roman" w:cs="Times New Roman" w:hint="default"/>
        <w:b w:val="0"/>
        <w:bCs w:val="0"/>
        <w:i/>
        <w:iCs/>
        <w:spacing w:val="0"/>
        <w:w w:val="100"/>
        <w:sz w:val="28"/>
        <w:szCs w:val="28"/>
        <w:lang w:val="vi" w:eastAsia="en-US" w:bidi="ar-SA"/>
      </w:rPr>
    </w:lvl>
    <w:lvl w:ilvl="1" w:tplc="86CE1C08">
      <w:numFmt w:val="bullet"/>
      <w:lvlText w:val="•"/>
      <w:lvlJc w:val="left"/>
      <w:pPr>
        <w:ind w:left="2621" w:hanging="314"/>
      </w:pPr>
      <w:rPr>
        <w:rFonts w:hint="default"/>
        <w:lang w:val="vi" w:eastAsia="en-US" w:bidi="ar-SA"/>
      </w:rPr>
    </w:lvl>
    <w:lvl w:ilvl="2" w:tplc="D6A621F0">
      <w:numFmt w:val="bullet"/>
      <w:lvlText w:val="•"/>
      <w:lvlJc w:val="left"/>
      <w:pPr>
        <w:ind w:left="3542" w:hanging="314"/>
      </w:pPr>
      <w:rPr>
        <w:rFonts w:hint="default"/>
        <w:lang w:val="vi" w:eastAsia="en-US" w:bidi="ar-SA"/>
      </w:rPr>
    </w:lvl>
    <w:lvl w:ilvl="3" w:tplc="41C48CFE">
      <w:numFmt w:val="bullet"/>
      <w:lvlText w:val="•"/>
      <w:lvlJc w:val="left"/>
      <w:pPr>
        <w:ind w:left="4464" w:hanging="314"/>
      </w:pPr>
      <w:rPr>
        <w:rFonts w:hint="default"/>
        <w:lang w:val="vi" w:eastAsia="en-US" w:bidi="ar-SA"/>
      </w:rPr>
    </w:lvl>
    <w:lvl w:ilvl="4" w:tplc="6BC61FA0">
      <w:numFmt w:val="bullet"/>
      <w:lvlText w:val="•"/>
      <w:lvlJc w:val="left"/>
      <w:pPr>
        <w:ind w:left="5385" w:hanging="314"/>
      </w:pPr>
      <w:rPr>
        <w:rFonts w:hint="default"/>
        <w:lang w:val="vi" w:eastAsia="en-US" w:bidi="ar-SA"/>
      </w:rPr>
    </w:lvl>
    <w:lvl w:ilvl="5" w:tplc="9A4492FA">
      <w:numFmt w:val="bullet"/>
      <w:lvlText w:val="•"/>
      <w:lvlJc w:val="left"/>
      <w:pPr>
        <w:ind w:left="6307" w:hanging="314"/>
      </w:pPr>
      <w:rPr>
        <w:rFonts w:hint="default"/>
        <w:lang w:val="vi" w:eastAsia="en-US" w:bidi="ar-SA"/>
      </w:rPr>
    </w:lvl>
    <w:lvl w:ilvl="6" w:tplc="04126F24">
      <w:numFmt w:val="bullet"/>
      <w:lvlText w:val="•"/>
      <w:lvlJc w:val="left"/>
      <w:pPr>
        <w:ind w:left="7228" w:hanging="314"/>
      </w:pPr>
      <w:rPr>
        <w:rFonts w:hint="default"/>
        <w:lang w:val="vi" w:eastAsia="en-US" w:bidi="ar-SA"/>
      </w:rPr>
    </w:lvl>
    <w:lvl w:ilvl="7" w:tplc="4D869EC4">
      <w:numFmt w:val="bullet"/>
      <w:lvlText w:val="•"/>
      <w:lvlJc w:val="left"/>
      <w:pPr>
        <w:ind w:left="8150" w:hanging="314"/>
      </w:pPr>
      <w:rPr>
        <w:rFonts w:hint="default"/>
        <w:lang w:val="vi" w:eastAsia="en-US" w:bidi="ar-SA"/>
      </w:rPr>
    </w:lvl>
    <w:lvl w:ilvl="8" w:tplc="76BEE4EC">
      <w:numFmt w:val="bullet"/>
      <w:lvlText w:val="•"/>
      <w:lvlJc w:val="left"/>
      <w:pPr>
        <w:ind w:left="9071" w:hanging="314"/>
      </w:pPr>
      <w:rPr>
        <w:rFonts w:hint="default"/>
        <w:lang w:val="vi" w:eastAsia="en-US" w:bidi="ar-SA"/>
      </w:rPr>
    </w:lvl>
  </w:abstractNum>
  <w:num w:numId="1">
    <w:abstractNumId w:val="3"/>
  </w:num>
  <w:num w:numId="2">
    <w:abstractNumId w:val="0"/>
  </w:num>
  <w:num w:numId="3">
    <w:abstractNumId w:val="8"/>
  </w:num>
  <w:num w:numId="4">
    <w:abstractNumId w:val="4"/>
  </w:num>
  <w:num w:numId="5">
    <w:abstractNumId w:val="1"/>
  </w:num>
  <w:num w:numId="6">
    <w:abstractNumId w:val="9"/>
  </w:num>
  <w:num w:numId="7">
    <w:abstractNumId w:val="11"/>
  </w:num>
  <w:num w:numId="8">
    <w:abstractNumId w:val="2"/>
  </w:num>
  <w:num w:numId="9">
    <w:abstractNumId w:val="5"/>
  </w:num>
  <w:num w:numId="10">
    <w:abstractNumId w:val="12"/>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65FED"/>
    <w:rsid w:val="000144B8"/>
    <w:rsid w:val="0003620D"/>
    <w:rsid w:val="00045C81"/>
    <w:rsid w:val="00061306"/>
    <w:rsid w:val="000834E0"/>
    <w:rsid w:val="000B0E42"/>
    <w:rsid w:val="000B44A7"/>
    <w:rsid w:val="000F4C00"/>
    <w:rsid w:val="000F6898"/>
    <w:rsid w:val="001025B9"/>
    <w:rsid w:val="00107FC5"/>
    <w:rsid w:val="00111967"/>
    <w:rsid w:val="001357CE"/>
    <w:rsid w:val="001363FE"/>
    <w:rsid w:val="00144A4B"/>
    <w:rsid w:val="00165093"/>
    <w:rsid w:val="00172701"/>
    <w:rsid w:val="0019114F"/>
    <w:rsid w:val="001A00EE"/>
    <w:rsid w:val="001A38B9"/>
    <w:rsid w:val="001C2B20"/>
    <w:rsid w:val="001C3976"/>
    <w:rsid w:val="001C7395"/>
    <w:rsid w:val="001E0158"/>
    <w:rsid w:val="001E0DAC"/>
    <w:rsid w:val="00204ACA"/>
    <w:rsid w:val="0021058A"/>
    <w:rsid w:val="002105F6"/>
    <w:rsid w:val="002355AF"/>
    <w:rsid w:val="00251B8F"/>
    <w:rsid w:val="00252357"/>
    <w:rsid w:val="002605DF"/>
    <w:rsid w:val="002660D8"/>
    <w:rsid w:val="00282889"/>
    <w:rsid w:val="00294854"/>
    <w:rsid w:val="002C5983"/>
    <w:rsid w:val="002D00B5"/>
    <w:rsid w:val="002E298B"/>
    <w:rsid w:val="00343153"/>
    <w:rsid w:val="003439A8"/>
    <w:rsid w:val="00352D51"/>
    <w:rsid w:val="0037060A"/>
    <w:rsid w:val="003B0EEC"/>
    <w:rsid w:val="003B1113"/>
    <w:rsid w:val="003B6E8E"/>
    <w:rsid w:val="003D1C87"/>
    <w:rsid w:val="003D65E8"/>
    <w:rsid w:val="003F182F"/>
    <w:rsid w:val="0043169F"/>
    <w:rsid w:val="00436D80"/>
    <w:rsid w:val="00441798"/>
    <w:rsid w:val="00450B6B"/>
    <w:rsid w:val="0046168F"/>
    <w:rsid w:val="00470811"/>
    <w:rsid w:val="00476749"/>
    <w:rsid w:val="00476BCE"/>
    <w:rsid w:val="0048543B"/>
    <w:rsid w:val="0048567E"/>
    <w:rsid w:val="00496DA7"/>
    <w:rsid w:val="004C16C7"/>
    <w:rsid w:val="004E7FAB"/>
    <w:rsid w:val="00534A91"/>
    <w:rsid w:val="00565FED"/>
    <w:rsid w:val="005B75D8"/>
    <w:rsid w:val="005C2CF5"/>
    <w:rsid w:val="005D6CB7"/>
    <w:rsid w:val="00624901"/>
    <w:rsid w:val="006307B1"/>
    <w:rsid w:val="00641921"/>
    <w:rsid w:val="0064547C"/>
    <w:rsid w:val="00650560"/>
    <w:rsid w:val="006643D1"/>
    <w:rsid w:val="00681500"/>
    <w:rsid w:val="00692966"/>
    <w:rsid w:val="006D1BEB"/>
    <w:rsid w:val="00741D79"/>
    <w:rsid w:val="00762760"/>
    <w:rsid w:val="007A55F6"/>
    <w:rsid w:val="007A5F00"/>
    <w:rsid w:val="007B6952"/>
    <w:rsid w:val="007E6102"/>
    <w:rsid w:val="007F20A3"/>
    <w:rsid w:val="00812BF7"/>
    <w:rsid w:val="00817522"/>
    <w:rsid w:val="00823C33"/>
    <w:rsid w:val="00863697"/>
    <w:rsid w:val="008833DE"/>
    <w:rsid w:val="008903AB"/>
    <w:rsid w:val="00894059"/>
    <w:rsid w:val="008A28AE"/>
    <w:rsid w:val="008E0858"/>
    <w:rsid w:val="008E2A76"/>
    <w:rsid w:val="008F4BD2"/>
    <w:rsid w:val="009036D0"/>
    <w:rsid w:val="00905767"/>
    <w:rsid w:val="0092409D"/>
    <w:rsid w:val="0095286F"/>
    <w:rsid w:val="00961BDB"/>
    <w:rsid w:val="00977B57"/>
    <w:rsid w:val="009B4D5D"/>
    <w:rsid w:val="009B59CD"/>
    <w:rsid w:val="009B67FE"/>
    <w:rsid w:val="009E3A4D"/>
    <w:rsid w:val="00A24A5D"/>
    <w:rsid w:val="00A32266"/>
    <w:rsid w:val="00A444BF"/>
    <w:rsid w:val="00A45490"/>
    <w:rsid w:val="00A47775"/>
    <w:rsid w:val="00A64D74"/>
    <w:rsid w:val="00A76854"/>
    <w:rsid w:val="00AA63E7"/>
    <w:rsid w:val="00AD5C57"/>
    <w:rsid w:val="00AD6460"/>
    <w:rsid w:val="00B05279"/>
    <w:rsid w:val="00B105A7"/>
    <w:rsid w:val="00B51142"/>
    <w:rsid w:val="00B8690B"/>
    <w:rsid w:val="00BC5343"/>
    <w:rsid w:val="00BD7F5A"/>
    <w:rsid w:val="00C00A52"/>
    <w:rsid w:val="00C03532"/>
    <w:rsid w:val="00C12EA1"/>
    <w:rsid w:val="00C13898"/>
    <w:rsid w:val="00C241A0"/>
    <w:rsid w:val="00C27B05"/>
    <w:rsid w:val="00C47E4A"/>
    <w:rsid w:val="00C76854"/>
    <w:rsid w:val="00C904BA"/>
    <w:rsid w:val="00C92F68"/>
    <w:rsid w:val="00CD0E06"/>
    <w:rsid w:val="00CF04CE"/>
    <w:rsid w:val="00CF3D0E"/>
    <w:rsid w:val="00D10D3C"/>
    <w:rsid w:val="00D125C3"/>
    <w:rsid w:val="00D233D6"/>
    <w:rsid w:val="00D25FA5"/>
    <w:rsid w:val="00D36508"/>
    <w:rsid w:val="00D365E8"/>
    <w:rsid w:val="00D36CBC"/>
    <w:rsid w:val="00D53869"/>
    <w:rsid w:val="00D5496B"/>
    <w:rsid w:val="00DA188B"/>
    <w:rsid w:val="00DA3576"/>
    <w:rsid w:val="00DB7A2B"/>
    <w:rsid w:val="00E037C1"/>
    <w:rsid w:val="00E11114"/>
    <w:rsid w:val="00E44F00"/>
    <w:rsid w:val="00E87325"/>
    <w:rsid w:val="00E95734"/>
    <w:rsid w:val="00EA45C7"/>
    <w:rsid w:val="00EB2E40"/>
    <w:rsid w:val="00ED06F9"/>
    <w:rsid w:val="00ED16F9"/>
    <w:rsid w:val="00F21693"/>
    <w:rsid w:val="00F26224"/>
    <w:rsid w:val="00F405CC"/>
    <w:rsid w:val="00F4390F"/>
    <w:rsid w:val="00F47FC7"/>
    <w:rsid w:val="00F57296"/>
    <w:rsid w:val="00F8217A"/>
    <w:rsid w:val="00FC480E"/>
    <w:rsid w:val="00FD25C3"/>
    <w:rsid w:val="00FE29B7"/>
    <w:rsid w:val="00FF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E43FE6-8A8F-441C-A3EF-5F07EFBC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97"/>
      <w:outlineLvl w:val="0"/>
    </w:pPr>
    <w:rPr>
      <w:b/>
      <w:bCs/>
      <w:sz w:val="28"/>
      <w:szCs w:val="28"/>
    </w:rPr>
  </w:style>
  <w:style w:type="paragraph" w:styleId="Heading2">
    <w:name w:val="heading 2"/>
    <w:basedOn w:val="Normal"/>
    <w:uiPriority w:val="1"/>
    <w:qFormat/>
    <w:pPr>
      <w:spacing w:before="124"/>
      <w:ind w:left="2701"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70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E06"/>
    <w:pPr>
      <w:tabs>
        <w:tab w:val="center" w:pos="4680"/>
        <w:tab w:val="right" w:pos="9360"/>
      </w:tabs>
    </w:pPr>
  </w:style>
  <w:style w:type="character" w:customStyle="1" w:styleId="HeaderChar">
    <w:name w:val="Header Char"/>
    <w:basedOn w:val="DefaultParagraphFont"/>
    <w:link w:val="Header"/>
    <w:uiPriority w:val="99"/>
    <w:rsid w:val="00CD0E06"/>
    <w:rPr>
      <w:rFonts w:ascii="Times New Roman" w:eastAsia="Times New Roman" w:hAnsi="Times New Roman" w:cs="Times New Roman"/>
      <w:lang w:val="vi"/>
    </w:rPr>
  </w:style>
  <w:style w:type="paragraph" w:styleId="Footer">
    <w:name w:val="footer"/>
    <w:basedOn w:val="Normal"/>
    <w:link w:val="FooterChar"/>
    <w:uiPriority w:val="99"/>
    <w:unhideWhenUsed/>
    <w:rsid w:val="00CD0E06"/>
    <w:pPr>
      <w:tabs>
        <w:tab w:val="center" w:pos="4680"/>
        <w:tab w:val="right" w:pos="9360"/>
      </w:tabs>
    </w:pPr>
  </w:style>
  <w:style w:type="character" w:customStyle="1" w:styleId="FooterChar">
    <w:name w:val="Footer Char"/>
    <w:basedOn w:val="DefaultParagraphFont"/>
    <w:link w:val="Footer"/>
    <w:uiPriority w:val="99"/>
    <w:rsid w:val="00CD0E06"/>
    <w:rPr>
      <w:rFonts w:ascii="Times New Roman" w:eastAsia="Times New Roman" w:hAnsi="Times New Roman" w:cs="Times New Roman"/>
      <w:lang w:val="vi"/>
    </w:rPr>
  </w:style>
  <w:style w:type="table" w:styleId="TableGrid">
    <w:name w:val="Table Grid"/>
    <w:basedOn w:val="TableNormal"/>
    <w:uiPriority w:val="39"/>
    <w:rsid w:val="003B0E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6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2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8</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OC</dc:creator>
  <cp:lastModifiedBy>ANHDUNGPGD</cp:lastModifiedBy>
  <cp:revision>186</cp:revision>
  <dcterms:created xsi:type="dcterms:W3CDTF">2025-09-22T06:34:00Z</dcterms:created>
  <dcterms:modified xsi:type="dcterms:W3CDTF">2025-12-01T03:25:00Z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 modified using iTextSharp™ 5.5.5 ©2000-2014 iText Group NV (AGPL-version)</vt:lpwstr>
  </property>
</Properties>
</file>