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6076BF" w:rsidRPr="006076BF" w:rsidTr="006C5925">
        <w:trPr>
          <w:trHeight w:val="1134"/>
        </w:trPr>
        <w:tc>
          <w:tcPr>
            <w:tcW w:w="3970" w:type="dxa"/>
          </w:tcPr>
          <w:p w:rsidR="00811E2C" w:rsidRPr="006076BF" w:rsidRDefault="006C5925" w:rsidP="006C5925">
            <w:pPr>
              <w:spacing w:line="276" w:lineRule="auto"/>
              <w:jc w:val="center"/>
              <w:rPr>
                <w:color w:val="000000" w:themeColor="text1"/>
                <w:sz w:val="26"/>
                <w:szCs w:val="26"/>
              </w:rPr>
            </w:pPr>
            <w:r w:rsidRPr="006076BF">
              <w:rPr>
                <w:bCs/>
                <w:color w:val="000000" w:themeColor="text1"/>
                <w:sz w:val="26"/>
                <w:szCs w:val="26"/>
              </w:rPr>
              <w:t>UBND</w:t>
            </w:r>
            <w:r w:rsidRPr="006076BF">
              <w:rPr>
                <w:color w:val="000000" w:themeColor="text1"/>
                <w:sz w:val="26"/>
                <w:szCs w:val="26"/>
              </w:rPr>
              <w:t xml:space="preserve"> </w:t>
            </w:r>
            <w:r w:rsidR="00811E2C" w:rsidRPr="006076BF">
              <w:rPr>
                <w:color w:val="000000" w:themeColor="text1"/>
                <w:sz w:val="26"/>
                <w:szCs w:val="26"/>
              </w:rPr>
              <w:t>TỈNH ĐIỆN BIÊN</w:t>
            </w:r>
          </w:p>
          <w:p w:rsidR="006C5925" w:rsidRPr="006076BF" w:rsidRDefault="00DF38F1" w:rsidP="006C5925">
            <w:pPr>
              <w:spacing w:line="276" w:lineRule="auto"/>
              <w:jc w:val="center"/>
              <w:rPr>
                <w:b/>
                <w:color w:val="000000" w:themeColor="text1"/>
                <w:sz w:val="26"/>
                <w:szCs w:val="26"/>
              </w:rPr>
            </w:pPr>
            <w:r w:rsidRPr="006076BF">
              <w:rPr>
                <w:b/>
                <w:noProof/>
                <w:color w:val="000000" w:themeColor="text1"/>
                <w:sz w:val="26"/>
                <w:szCs w:val="26"/>
              </w:rPr>
              <mc:AlternateContent>
                <mc:Choice Requires="wps">
                  <w:drawing>
                    <wp:anchor distT="0" distB="0" distL="114300" distR="114300" simplePos="0" relativeHeight="251663360" behindDoc="0" locked="0" layoutInCell="1" allowOverlap="1" wp14:anchorId="2FA42147" wp14:editId="469D705E">
                      <wp:simplePos x="0" y="0"/>
                      <wp:positionH relativeFrom="column">
                        <wp:posOffset>805180</wp:posOffset>
                      </wp:positionH>
                      <wp:positionV relativeFrom="paragraph">
                        <wp:posOffset>219710</wp:posOffset>
                      </wp:positionV>
                      <wp:extent cx="756285" cy="0"/>
                      <wp:effectExtent l="6350" t="5715" r="8890" b="1333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055AF" id="_x0000_t32" coordsize="21600,21600" o:spt="32" o:oned="t" path="m,l21600,21600e" filled="f">
                      <v:path arrowok="t" fillok="f" o:connecttype="none"/>
                      <o:lock v:ext="edit" shapetype="t"/>
                    </v:shapetype>
                    <v:shape id="AutoShape 18" o:spid="_x0000_s1026" type="#_x0000_t32" style="position:absolute;margin-left:63.4pt;margin-top:17.3pt;width:59.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3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"/>
                  </w:pict>
                </mc:Fallback>
              </mc:AlternateContent>
            </w:r>
            <w:r w:rsidR="006C5925" w:rsidRPr="006076BF">
              <w:rPr>
                <w:b/>
                <w:color w:val="000000" w:themeColor="text1"/>
                <w:sz w:val="26"/>
                <w:szCs w:val="26"/>
              </w:rPr>
              <w:t>SỞ CÔNG THƯƠNG</w:t>
            </w:r>
          </w:p>
          <w:p w:rsidR="00275F63" w:rsidRPr="006076BF" w:rsidRDefault="00275F63" w:rsidP="00610D89">
            <w:pPr>
              <w:spacing w:before="240" w:line="276" w:lineRule="auto"/>
              <w:jc w:val="center"/>
              <w:rPr>
                <w:b/>
                <w:bCs/>
                <w:color w:val="000000" w:themeColor="text1"/>
                <w:sz w:val="24"/>
                <w:szCs w:val="24"/>
              </w:rPr>
            </w:pPr>
            <w:r w:rsidRPr="006076BF">
              <w:rPr>
                <w:bCs/>
                <w:color w:val="000000" w:themeColor="text1"/>
              </w:rPr>
              <w:t>Số</w:t>
            </w:r>
            <w:r w:rsidR="00192FA3" w:rsidRPr="006076BF">
              <w:rPr>
                <w:bCs/>
                <w:color w:val="000000" w:themeColor="text1"/>
              </w:rPr>
              <w:t>:</w:t>
            </w:r>
            <w:r w:rsidR="00192FA3" w:rsidRPr="006076BF">
              <w:rPr>
                <w:bCs/>
                <w:color w:val="000000" w:themeColor="text1"/>
              </w:rPr>
              <w:softHyphen/>
            </w:r>
            <w:r w:rsidR="00192FA3" w:rsidRPr="006076BF">
              <w:rPr>
                <w:bCs/>
                <w:color w:val="000000" w:themeColor="text1"/>
              </w:rPr>
              <w:softHyphen/>
              <w:t xml:space="preserve">           </w:t>
            </w:r>
            <w:r w:rsidR="00D04D75" w:rsidRPr="006076BF">
              <w:rPr>
                <w:bCs/>
                <w:color w:val="000000" w:themeColor="text1"/>
              </w:rPr>
              <w:t>/TTr-</w:t>
            </w:r>
            <w:r w:rsidR="006C5925" w:rsidRPr="006076BF">
              <w:rPr>
                <w:bCs/>
                <w:color w:val="000000" w:themeColor="text1"/>
              </w:rPr>
              <w:t>SCT</w:t>
            </w:r>
          </w:p>
        </w:tc>
        <w:tc>
          <w:tcPr>
            <w:tcW w:w="5670" w:type="dxa"/>
          </w:tcPr>
          <w:p w:rsidR="00275F63" w:rsidRPr="006076BF" w:rsidRDefault="00275F63" w:rsidP="000D38E5">
            <w:pPr>
              <w:spacing w:line="276" w:lineRule="auto"/>
              <w:jc w:val="center"/>
              <w:rPr>
                <w:b/>
                <w:color w:val="000000" w:themeColor="text1"/>
                <w:sz w:val="26"/>
                <w:szCs w:val="26"/>
              </w:rPr>
            </w:pPr>
            <w:r w:rsidRPr="006076BF">
              <w:rPr>
                <w:b/>
                <w:color w:val="000000" w:themeColor="text1"/>
                <w:sz w:val="26"/>
                <w:szCs w:val="26"/>
              </w:rPr>
              <w:t>CỘNG HOÀ XÃ HỘI CHỦ NGHĨA VIỆT NAM</w:t>
            </w:r>
          </w:p>
          <w:p w:rsidR="00275F63" w:rsidRPr="006076BF" w:rsidRDefault="00275F63" w:rsidP="000D38E5">
            <w:pPr>
              <w:spacing w:line="276" w:lineRule="auto"/>
              <w:jc w:val="center"/>
              <w:rPr>
                <w:b/>
                <w:color w:val="000000" w:themeColor="text1"/>
              </w:rPr>
            </w:pPr>
            <w:r w:rsidRPr="006076BF">
              <w:rPr>
                <w:b/>
                <w:color w:val="000000" w:themeColor="text1"/>
              </w:rPr>
              <w:t>Độc lập - Tự do - Hạnh phúc</w:t>
            </w:r>
          </w:p>
          <w:p w:rsidR="00275F63" w:rsidRPr="006076BF" w:rsidRDefault="00DF38F1" w:rsidP="0016273C">
            <w:pPr>
              <w:spacing w:before="240" w:line="276" w:lineRule="auto"/>
              <w:jc w:val="center"/>
              <w:rPr>
                <w:bCs/>
                <w:i/>
                <w:iCs/>
                <w:color w:val="000000" w:themeColor="text1"/>
              </w:rPr>
            </w:pPr>
            <w:r w:rsidRPr="006076BF">
              <w:rPr>
                <w:b/>
                <w:i/>
                <w:noProof/>
                <w:color w:val="000000" w:themeColor="text1"/>
              </w:rPr>
              <mc:AlternateContent>
                <mc:Choice Requires="wps">
                  <w:drawing>
                    <wp:anchor distT="0" distB="0" distL="114300" distR="114300" simplePos="0" relativeHeight="251661312" behindDoc="0" locked="0" layoutInCell="1" allowOverlap="1" wp14:anchorId="20EC9C3E" wp14:editId="3032C50D">
                      <wp:simplePos x="0" y="0"/>
                      <wp:positionH relativeFrom="column">
                        <wp:posOffset>646430</wp:posOffset>
                      </wp:positionH>
                      <wp:positionV relativeFrom="paragraph">
                        <wp:posOffset>16510</wp:posOffset>
                      </wp:positionV>
                      <wp:extent cx="2160270" cy="0"/>
                      <wp:effectExtent l="6350" t="8890" r="5080" b="101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2458A"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3pt" to="22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83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"/>
                  </w:pict>
                </mc:Fallback>
              </mc:AlternateContent>
            </w:r>
            <w:r w:rsidR="00275F63" w:rsidRPr="006076BF">
              <w:rPr>
                <w:bCs/>
                <w:i/>
                <w:iCs/>
                <w:color w:val="000000" w:themeColor="text1"/>
                <w:sz w:val="26"/>
              </w:rPr>
              <w:t>Điệ</w:t>
            </w:r>
            <w:r w:rsidR="0016273C" w:rsidRPr="006076BF">
              <w:rPr>
                <w:bCs/>
                <w:i/>
                <w:iCs/>
                <w:color w:val="000000" w:themeColor="text1"/>
                <w:sz w:val="26"/>
              </w:rPr>
              <w:t xml:space="preserve">n Biên, ngày            </w:t>
            </w:r>
            <w:r w:rsidR="00275F63" w:rsidRPr="006076BF">
              <w:rPr>
                <w:bCs/>
                <w:i/>
                <w:iCs/>
                <w:color w:val="000000" w:themeColor="text1"/>
                <w:sz w:val="26"/>
              </w:rPr>
              <w:t xml:space="preserve">tháng </w:t>
            </w:r>
            <w:r w:rsidR="000C0249" w:rsidRPr="006076BF">
              <w:rPr>
                <w:bCs/>
                <w:i/>
                <w:iCs/>
                <w:color w:val="000000" w:themeColor="text1"/>
                <w:sz w:val="26"/>
              </w:rPr>
              <w:t xml:space="preserve">11 </w:t>
            </w:r>
            <w:r w:rsidR="00275F63" w:rsidRPr="006076BF">
              <w:rPr>
                <w:bCs/>
                <w:i/>
                <w:iCs/>
                <w:color w:val="000000" w:themeColor="text1"/>
                <w:sz w:val="26"/>
              </w:rPr>
              <w:t>năm 20</w:t>
            </w:r>
            <w:r w:rsidR="006F4BBB" w:rsidRPr="006076BF">
              <w:rPr>
                <w:bCs/>
                <w:i/>
                <w:iCs/>
                <w:color w:val="000000" w:themeColor="text1"/>
                <w:sz w:val="26"/>
              </w:rPr>
              <w:t>2</w:t>
            </w:r>
            <w:r w:rsidR="006C5925" w:rsidRPr="006076BF">
              <w:rPr>
                <w:bCs/>
                <w:i/>
                <w:iCs/>
                <w:color w:val="000000" w:themeColor="text1"/>
                <w:sz w:val="26"/>
              </w:rPr>
              <w:t>5</w:t>
            </w:r>
          </w:p>
        </w:tc>
      </w:tr>
    </w:tbl>
    <w:p w:rsidR="007A01B8" w:rsidRPr="006076BF" w:rsidRDefault="004577C4" w:rsidP="004577C4">
      <w:pPr>
        <w:spacing w:after="0"/>
        <w:rPr>
          <w:b/>
          <w:color w:val="000000" w:themeColor="text1"/>
          <w:u w:val="single"/>
        </w:rPr>
      </w:pPr>
      <w:r w:rsidRPr="006076BF">
        <w:rPr>
          <w:b/>
          <w:color w:val="000000" w:themeColor="text1"/>
        </w:rPr>
        <w:t xml:space="preserve">                 </w:t>
      </w:r>
      <w:r w:rsidRPr="006076BF">
        <w:rPr>
          <w:b/>
          <w:color w:val="000000" w:themeColor="text1"/>
          <w:u w:val="single"/>
        </w:rPr>
        <w:t>DỰ THẢO</w:t>
      </w:r>
    </w:p>
    <w:p w:rsidR="00275F63" w:rsidRPr="006076BF" w:rsidRDefault="00275F63" w:rsidP="003D6FCA">
      <w:pPr>
        <w:spacing w:before="120" w:after="0"/>
        <w:jc w:val="center"/>
        <w:rPr>
          <w:b/>
          <w:color w:val="000000" w:themeColor="text1"/>
        </w:rPr>
      </w:pPr>
      <w:r w:rsidRPr="006076BF">
        <w:rPr>
          <w:b/>
          <w:color w:val="000000" w:themeColor="text1"/>
        </w:rPr>
        <w:t>TỜ TRÌNH</w:t>
      </w:r>
    </w:p>
    <w:p w:rsidR="006D3A3F" w:rsidRPr="006076BF" w:rsidRDefault="008F3736" w:rsidP="006D3A3F">
      <w:pPr>
        <w:spacing w:after="0"/>
        <w:jc w:val="center"/>
        <w:rPr>
          <w:b/>
          <w:color w:val="000000" w:themeColor="text1"/>
          <w:szCs w:val="28"/>
        </w:rPr>
      </w:pPr>
      <w:r w:rsidRPr="006076BF">
        <w:rPr>
          <w:b/>
          <w:color w:val="000000" w:themeColor="text1"/>
          <w:szCs w:val="28"/>
        </w:rPr>
        <w:t>Dự thảo</w:t>
      </w:r>
      <w:r w:rsidR="004C2397" w:rsidRPr="006076BF">
        <w:rPr>
          <w:b/>
          <w:color w:val="000000" w:themeColor="text1"/>
          <w:szCs w:val="28"/>
        </w:rPr>
        <w:t xml:space="preserve"> Quyết đị</w:t>
      </w:r>
      <w:r w:rsidR="00AF1231" w:rsidRPr="006076BF">
        <w:rPr>
          <w:b/>
          <w:color w:val="000000" w:themeColor="text1"/>
          <w:szCs w:val="28"/>
        </w:rPr>
        <w:t xml:space="preserve">nh </w:t>
      </w:r>
      <w:r w:rsidR="004C2397" w:rsidRPr="006076BF">
        <w:rPr>
          <w:b/>
          <w:color w:val="000000" w:themeColor="text1"/>
          <w:szCs w:val="28"/>
        </w:rPr>
        <w:t>ban hành</w:t>
      </w:r>
      <w:r w:rsidR="00D44ACE" w:rsidRPr="006076BF">
        <w:rPr>
          <w:b/>
          <w:color w:val="000000" w:themeColor="text1"/>
          <w:szCs w:val="28"/>
        </w:rPr>
        <w:t xml:space="preserve"> Quy chế về trách nhiệm và quan hệ phối hợp hoạt động giữ</w:t>
      </w:r>
      <w:r w:rsidR="00A746D5" w:rsidRPr="006076BF">
        <w:rPr>
          <w:b/>
          <w:color w:val="000000" w:themeColor="text1"/>
          <w:szCs w:val="28"/>
        </w:rPr>
        <w:t xml:space="preserve">a các cơ quan </w:t>
      </w:r>
      <w:r w:rsidR="00D44ACE" w:rsidRPr="006076BF">
        <w:rPr>
          <w:b/>
          <w:color w:val="000000" w:themeColor="text1"/>
          <w:szCs w:val="28"/>
        </w:rPr>
        <w:t xml:space="preserve">nhà nước trong công tác đấu tranh phòng, chống buôn lậu, gian lận thương mại và hàng giả </w:t>
      </w:r>
    </w:p>
    <w:p w:rsidR="00141221" w:rsidRPr="006076BF" w:rsidRDefault="00DF38F1" w:rsidP="006D3A3F">
      <w:pPr>
        <w:spacing w:after="0"/>
        <w:jc w:val="center"/>
        <w:rPr>
          <w:b/>
          <w:color w:val="000000" w:themeColor="text1"/>
          <w:szCs w:val="28"/>
        </w:rPr>
      </w:pPr>
      <w:r w:rsidRPr="006076BF">
        <w:rPr>
          <w:b/>
          <w:noProof/>
          <w:color w:val="000000" w:themeColor="text1"/>
        </w:rPr>
        <mc:AlternateContent>
          <mc:Choice Requires="wps">
            <w:drawing>
              <wp:anchor distT="0" distB="0" distL="114300" distR="114300" simplePos="0" relativeHeight="251664384" behindDoc="0" locked="0" layoutInCell="1" allowOverlap="1" wp14:anchorId="26BE44FD" wp14:editId="6C695967">
                <wp:simplePos x="0" y="0"/>
                <wp:positionH relativeFrom="column">
                  <wp:posOffset>2427605</wp:posOffset>
                </wp:positionH>
                <wp:positionV relativeFrom="paragraph">
                  <wp:posOffset>240665</wp:posOffset>
                </wp:positionV>
                <wp:extent cx="899795" cy="0"/>
                <wp:effectExtent l="12065" t="7620" r="12065" b="1143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A44E8" id="AutoShape 20" o:spid="_x0000_s1026" type="#_x0000_t32" style="position:absolute;margin-left:191.15pt;margin-top:18.95pt;width:70.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"/>
            </w:pict>
          </mc:Fallback>
        </mc:AlternateContent>
      </w:r>
      <w:r w:rsidR="00D44ACE" w:rsidRPr="006076BF">
        <w:rPr>
          <w:b/>
          <w:color w:val="000000" w:themeColor="text1"/>
          <w:szCs w:val="28"/>
        </w:rPr>
        <w:t>trên địa bàn tỉnh Điện Biên</w:t>
      </w:r>
    </w:p>
    <w:p w:rsidR="00D04D75" w:rsidRPr="006076BF" w:rsidRDefault="00D04D75" w:rsidP="00733327">
      <w:pPr>
        <w:spacing w:before="120" w:after="0"/>
        <w:jc w:val="center"/>
        <w:rPr>
          <w:color w:val="000000" w:themeColor="text1"/>
          <w:szCs w:val="28"/>
          <w:lang w:val="vi-VN"/>
        </w:rPr>
      </w:pPr>
    </w:p>
    <w:p w:rsidR="00275F63" w:rsidRPr="006076BF" w:rsidRDefault="00275F63" w:rsidP="003D6FCA">
      <w:pPr>
        <w:spacing w:after="120"/>
        <w:jc w:val="center"/>
        <w:rPr>
          <w:color w:val="000000" w:themeColor="text1"/>
          <w:szCs w:val="28"/>
          <w:lang w:val="vi-VN"/>
        </w:rPr>
      </w:pPr>
      <w:r w:rsidRPr="006076BF">
        <w:rPr>
          <w:color w:val="000000" w:themeColor="text1"/>
          <w:szCs w:val="28"/>
          <w:lang w:val="vi-VN"/>
        </w:rPr>
        <w:t xml:space="preserve">Kính gửi: </w:t>
      </w:r>
      <w:r w:rsidR="002C57E1" w:rsidRPr="006076BF">
        <w:rPr>
          <w:color w:val="000000" w:themeColor="text1"/>
          <w:szCs w:val="28"/>
          <w:lang w:val="vi-VN"/>
        </w:rPr>
        <w:t>Ủy ban nhân dân</w:t>
      </w:r>
      <w:r w:rsidRPr="006076BF">
        <w:rPr>
          <w:color w:val="000000" w:themeColor="text1"/>
          <w:szCs w:val="28"/>
          <w:lang w:val="vi-VN"/>
        </w:rPr>
        <w:t xml:space="preserve"> tỉnh Điện Biên</w:t>
      </w:r>
    </w:p>
    <w:p w:rsidR="00275F63" w:rsidRPr="006076BF" w:rsidRDefault="00275F63" w:rsidP="000D38E5">
      <w:pPr>
        <w:spacing w:after="0"/>
        <w:ind w:left="720" w:hanging="720"/>
        <w:jc w:val="center"/>
        <w:rPr>
          <w:color w:val="000000" w:themeColor="text1"/>
          <w:lang w:val="vi-VN"/>
        </w:rPr>
      </w:pPr>
    </w:p>
    <w:p w:rsidR="004918BA" w:rsidRPr="006076BF" w:rsidRDefault="004918BA" w:rsidP="00504CA6">
      <w:pPr>
        <w:spacing w:after="120"/>
        <w:ind w:firstLine="709"/>
        <w:jc w:val="both"/>
        <w:rPr>
          <w:rFonts w:eastAsia="Arial"/>
          <w:color w:val="000000" w:themeColor="text1"/>
        </w:rPr>
      </w:pPr>
      <w:r w:rsidRPr="006076BF">
        <w:rPr>
          <w:rFonts w:eastAsia="Arial"/>
          <w:color w:val="000000" w:themeColor="text1"/>
        </w:rPr>
        <w:t xml:space="preserve">Thực hiện quy định của </w:t>
      </w:r>
      <w:r w:rsidR="00504CA6" w:rsidRPr="006076BF">
        <w:rPr>
          <w:rFonts w:eastAsia="Arial"/>
          <w:color w:val="000000" w:themeColor="text1"/>
        </w:rPr>
        <w:t>Luật Ban hành văn bản quy phạm pháp luật số 64/2025/QH15 được sửa đổi, bổ sung bởi Luật số 87/2025/QH15; Nghị định số</w:t>
      </w:r>
      <w:r w:rsidR="00CC2C0D" w:rsidRPr="006076BF">
        <w:rPr>
          <w:rFonts w:eastAsia="Arial"/>
          <w:color w:val="000000" w:themeColor="text1"/>
        </w:rPr>
        <w:t xml:space="preserve"> 78/2025/NĐ-CP ngày 01/4/</w:t>
      </w:r>
      <w:r w:rsidR="00504CA6" w:rsidRPr="006076BF">
        <w:rPr>
          <w:rFonts w:eastAsia="Arial"/>
          <w:color w:val="000000" w:themeColor="text1"/>
        </w:rPr>
        <w:t>2025 của Chính phủ Quy định chi tiết một số điều và biện pháp để tổ chức, hướng dẫn thi hành Luật Ban hành văn bản quy phạm pháp luật được sửa đổi, bổ sung bởi Nghị định số</w:t>
      </w:r>
      <w:r w:rsidR="00CC2C0D" w:rsidRPr="006076BF">
        <w:rPr>
          <w:rFonts w:eastAsia="Arial"/>
          <w:color w:val="000000" w:themeColor="text1"/>
        </w:rPr>
        <w:t xml:space="preserve"> 187/2025/NĐ-CP ngày 01/7/</w:t>
      </w:r>
      <w:r w:rsidR="00504CA6" w:rsidRPr="006076BF">
        <w:rPr>
          <w:rFonts w:eastAsia="Arial"/>
          <w:color w:val="000000" w:themeColor="text1"/>
        </w:rPr>
        <w:t xml:space="preserve">2025 của Chính phủ. </w:t>
      </w:r>
      <w:r w:rsidRPr="006076BF">
        <w:rPr>
          <w:rFonts w:eastAsia="Arial"/>
          <w:color w:val="000000" w:themeColor="text1"/>
        </w:rPr>
        <w:t>Sở Công Thương kính trình trình Uỷ ban nhân dân tỉnh dự thảo Quyết định ban hành Quy chế về trách nhiệm và quan hệ phối hợp hoạt động giữa các c</w:t>
      </w:r>
      <w:r w:rsidR="00C3370B" w:rsidRPr="006076BF">
        <w:rPr>
          <w:rFonts w:eastAsia="Arial"/>
          <w:color w:val="000000" w:themeColor="text1"/>
        </w:rPr>
        <w:t>ơ quan</w:t>
      </w:r>
      <w:r w:rsidRPr="006076BF">
        <w:rPr>
          <w:rFonts w:eastAsia="Arial"/>
          <w:color w:val="000000" w:themeColor="text1"/>
        </w:rPr>
        <w:t xml:space="preserve"> nhà nước trong công tác đấu tranh phòng, chống buôn lậu, gian lận thương mại và hàng giả trên địa bàn tỉnh Điện Biên, như sau:</w:t>
      </w:r>
    </w:p>
    <w:p w:rsidR="006D7CBF" w:rsidRPr="006076BF" w:rsidRDefault="006D7CBF" w:rsidP="004918BA">
      <w:pPr>
        <w:spacing w:after="120"/>
        <w:ind w:firstLine="709"/>
        <w:jc w:val="both"/>
        <w:rPr>
          <w:rFonts w:eastAsia="Arial"/>
          <w:b/>
          <w:color w:val="000000" w:themeColor="text1"/>
          <w:lang w:val="vi-VN"/>
        </w:rPr>
      </w:pPr>
      <w:r w:rsidRPr="006076BF">
        <w:rPr>
          <w:rFonts w:eastAsia="Arial"/>
          <w:b/>
          <w:color w:val="000000" w:themeColor="text1"/>
        </w:rPr>
        <w:t xml:space="preserve">I. </w:t>
      </w:r>
      <w:r w:rsidRPr="006076BF">
        <w:rPr>
          <w:rFonts w:eastAsia="Arial"/>
          <w:b/>
          <w:color w:val="000000" w:themeColor="text1"/>
          <w:lang w:val="vi-VN"/>
        </w:rPr>
        <w:t>SỰ CẦN THIẾT BAN HÀNH QUYẾT ĐỊNH</w:t>
      </w:r>
    </w:p>
    <w:p w:rsidR="006D7CBF" w:rsidRPr="006076BF" w:rsidRDefault="006D7CBF" w:rsidP="004918BA">
      <w:pPr>
        <w:spacing w:after="120"/>
        <w:ind w:firstLine="709"/>
        <w:jc w:val="both"/>
        <w:rPr>
          <w:rFonts w:eastAsia="Arial"/>
          <w:b/>
          <w:color w:val="000000" w:themeColor="text1"/>
          <w:lang w:val="vi-VN"/>
        </w:rPr>
      </w:pPr>
      <w:r w:rsidRPr="006076BF">
        <w:rPr>
          <w:rFonts w:eastAsia="Arial"/>
          <w:b/>
          <w:color w:val="000000" w:themeColor="text1"/>
        </w:rPr>
        <w:t xml:space="preserve">1. </w:t>
      </w:r>
      <w:r w:rsidR="004918BA" w:rsidRPr="006076BF">
        <w:rPr>
          <w:rFonts w:eastAsia="Arial"/>
          <w:b/>
          <w:color w:val="000000" w:themeColor="text1"/>
          <w:lang w:val="vi-VN"/>
        </w:rPr>
        <w:t>Cơ sở</w:t>
      </w:r>
      <w:r w:rsidR="00994098" w:rsidRPr="006076BF">
        <w:rPr>
          <w:rFonts w:eastAsia="Arial"/>
          <w:b/>
          <w:color w:val="000000" w:themeColor="text1"/>
          <w:lang w:val="vi-VN"/>
        </w:rPr>
        <w:t xml:space="preserve"> </w:t>
      </w:r>
      <w:r w:rsidRPr="006076BF">
        <w:rPr>
          <w:rFonts w:eastAsia="Arial"/>
          <w:b/>
          <w:color w:val="000000" w:themeColor="text1"/>
          <w:lang w:val="vi-VN"/>
        </w:rPr>
        <w:t>pháp lý</w:t>
      </w:r>
    </w:p>
    <w:p w:rsidR="00057D36" w:rsidRPr="006076BF" w:rsidRDefault="00057D36" w:rsidP="0073088A">
      <w:pPr>
        <w:spacing w:after="120"/>
        <w:ind w:firstLine="720"/>
        <w:jc w:val="both"/>
        <w:rPr>
          <w:rFonts w:eastAsia="Arial"/>
          <w:color w:val="000000" w:themeColor="text1"/>
        </w:rPr>
      </w:pPr>
      <w:r w:rsidRPr="006076BF">
        <w:rPr>
          <w:rFonts w:eastAsia="Arial"/>
          <w:color w:val="000000" w:themeColor="text1"/>
        </w:rPr>
        <w:t>- Luật Tổ chức chính quyền địa phương số 72/2025/QH15;</w:t>
      </w:r>
    </w:p>
    <w:p w:rsidR="00057D36" w:rsidRPr="006076BF" w:rsidRDefault="0073088A" w:rsidP="0073088A">
      <w:pPr>
        <w:spacing w:after="120"/>
        <w:ind w:firstLine="720"/>
        <w:jc w:val="both"/>
        <w:rPr>
          <w:rFonts w:eastAsia="Arial"/>
          <w:color w:val="000000" w:themeColor="text1"/>
        </w:rPr>
      </w:pPr>
      <w:r w:rsidRPr="006076BF">
        <w:rPr>
          <w:rFonts w:eastAsia="Arial"/>
          <w:color w:val="000000" w:themeColor="text1"/>
        </w:rPr>
        <w:t xml:space="preserve">- </w:t>
      </w:r>
      <w:r w:rsidR="00057D36" w:rsidRPr="006076BF">
        <w:rPr>
          <w:rFonts w:eastAsia="Arial"/>
          <w:color w:val="000000" w:themeColor="text1"/>
        </w:rPr>
        <w:t>Luật Ban hành văn bản quy phạm pháp luật số 64/2025/QH15 được sửa đổi, bổ sung bởi Luật số 87/2025/QH15;</w:t>
      </w:r>
    </w:p>
    <w:p w:rsidR="00A410F0" w:rsidRPr="006076BF" w:rsidRDefault="00A410F0" w:rsidP="0073088A">
      <w:pPr>
        <w:spacing w:after="120"/>
        <w:ind w:firstLine="720"/>
        <w:jc w:val="both"/>
        <w:rPr>
          <w:rFonts w:eastAsia="Arial"/>
          <w:color w:val="000000" w:themeColor="text1"/>
        </w:rPr>
      </w:pPr>
      <w:r w:rsidRPr="006076BF">
        <w:rPr>
          <w:rFonts w:eastAsia="Arial"/>
          <w:color w:val="000000" w:themeColor="text1"/>
        </w:rPr>
        <w:t>- Nghị quyết số 1661/NQ-UBTVQH15 ngày 16 tháng 6 năm 2025 của Uỷ ban Thường vụ Quốc hội về việc sắp xếp các đơn vị hành chính cấp xã của tỉnh Điện Biên;</w:t>
      </w:r>
    </w:p>
    <w:p w:rsidR="0073088A" w:rsidRPr="006076BF" w:rsidRDefault="00057D36" w:rsidP="0073088A">
      <w:pPr>
        <w:spacing w:after="120"/>
        <w:ind w:firstLine="720"/>
        <w:jc w:val="both"/>
        <w:rPr>
          <w:rFonts w:eastAsia="Arial"/>
          <w:color w:val="000000" w:themeColor="text1"/>
        </w:rPr>
      </w:pPr>
      <w:r w:rsidRPr="006076BF">
        <w:rPr>
          <w:rFonts w:eastAsia="Arial"/>
          <w:color w:val="000000" w:themeColor="text1"/>
        </w:rPr>
        <w:t>-</w:t>
      </w:r>
      <w:r w:rsidR="0073088A" w:rsidRPr="006076BF">
        <w:rPr>
          <w:rFonts w:eastAsia="Arial"/>
          <w:color w:val="000000" w:themeColor="text1"/>
        </w:rPr>
        <w:t xml:space="preserve"> Nghị định số 78/2025/NĐ-CP ngày 01 tháng 4 năm 2025 của Chính phủ Quy định chi tiết một số điều và biện pháp để tổ chức, hướng dẫn thi hành Luật Ban hành văn bản quy phạm pháp luậ</w:t>
      </w:r>
      <w:r w:rsidRPr="006076BF">
        <w:rPr>
          <w:rFonts w:eastAsia="Arial"/>
          <w:color w:val="000000" w:themeColor="text1"/>
        </w:rPr>
        <w:t>t được sửa đổi, bổ sung bởi Nghị định số 187/2025/NĐ-CP ngày 01 tháng 7 năm 2025 của Chính phủ;</w:t>
      </w:r>
    </w:p>
    <w:p w:rsidR="00057D36" w:rsidRPr="006076BF" w:rsidRDefault="00057D36" w:rsidP="00057D36">
      <w:pPr>
        <w:spacing w:after="120"/>
        <w:ind w:firstLine="720"/>
        <w:jc w:val="both"/>
        <w:rPr>
          <w:rFonts w:eastAsia="Arial"/>
          <w:color w:val="000000" w:themeColor="text1"/>
        </w:rPr>
      </w:pPr>
      <w:r w:rsidRPr="006076BF">
        <w:rPr>
          <w:rFonts w:eastAsia="Arial"/>
          <w:color w:val="000000" w:themeColor="text1"/>
        </w:rPr>
        <w:t xml:space="preserve">- Nghị định số 150/2025/NĐ-CP ngày 12 tháng 6 năm 2025 của Chính phủ quy định tổ chức các cơ quan chuyên môn thuộc Ủy ban nhân dân tỉnh, thành phố </w:t>
      </w:r>
      <w:r w:rsidRPr="006076BF">
        <w:rPr>
          <w:rFonts w:eastAsia="Arial"/>
          <w:color w:val="000000" w:themeColor="text1"/>
        </w:rPr>
        <w:lastRenderedPageBreak/>
        <w:t>trực thuộc trung ương và Ủy ban nhân dân xã, phường, đặc khu thuộc tỉnh, thành phố trực thuộc trung ương.</w:t>
      </w:r>
    </w:p>
    <w:p w:rsidR="009B0D45" w:rsidRPr="006076BF" w:rsidRDefault="009B0D45" w:rsidP="009B0D45">
      <w:pPr>
        <w:spacing w:after="120"/>
        <w:ind w:firstLine="720"/>
        <w:jc w:val="both"/>
        <w:rPr>
          <w:rFonts w:eastAsia="Arial"/>
          <w:color w:val="000000" w:themeColor="text1"/>
        </w:rPr>
      </w:pPr>
      <w:r w:rsidRPr="006076BF">
        <w:rPr>
          <w:rFonts w:eastAsia="Arial"/>
          <w:color w:val="000000" w:themeColor="text1"/>
        </w:rPr>
        <w:t>-</w:t>
      </w:r>
      <w:r w:rsidR="0073088A" w:rsidRPr="006076BF">
        <w:rPr>
          <w:rFonts w:eastAsia="Arial"/>
          <w:color w:val="000000" w:themeColor="text1"/>
        </w:rPr>
        <w:t xml:space="preserve">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r w:rsidRPr="006076BF">
        <w:rPr>
          <w:rFonts w:eastAsia="Arial"/>
          <w:color w:val="000000" w:themeColor="text1"/>
        </w:rPr>
        <w:t>;</w:t>
      </w:r>
    </w:p>
    <w:p w:rsidR="0073088A" w:rsidRPr="006076BF" w:rsidRDefault="009B0D45" w:rsidP="009B0D45">
      <w:pPr>
        <w:spacing w:after="120"/>
        <w:ind w:firstLine="720"/>
        <w:jc w:val="both"/>
        <w:rPr>
          <w:rFonts w:eastAsia="Arial"/>
          <w:color w:val="000000" w:themeColor="text1"/>
        </w:rPr>
      </w:pPr>
      <w:r w:rsidRPr="006076BF">
        <w:rPr>
          <w:rFonts w:eastAsia="Arial"/>
          <w:color w:val="000000" w:themeColor="text1"/>
        </w:rPr>
        <w:t>-</w:t>
      </w:r>
      <w:r w:rsidR="0073088A" w:rsidRPr="006076BF">
        <w:rPr>
          <w:rFonts w:eastAsia="Arial"/>
          <w:color w:val="000000" w:themeColor="text1"/>
        </w:rPr>
        <w:t xml:space="preserve"> Quyết định số 33/2025/QĐ-UBND ngày 03 tháng 6 năm 2025 của Ủy ban nhân dân tỉnh Điện Biên Ban hành Quy chế xây dựng và ban hành văn bản quy phạm pháp luật của Ủy ban nhân dân tỉnh Điện Biên;</w:t>
      </w:r>
    </w:p>
    <w:p w:rsidR="0073088A" w:rsidRPr="006076BF" w:rsidRDefault="009B0D45" w:rsidP="0073088A">
      <w:pPr>
        <w:spacing w:after="120"/>
        <w:ind w:firstLine="720"/>
        <w:jc w:val="both"/>
        <w:rPr>
          <w:rFonts w:eastAsia="Arial"/>
          <w:color w:val="000000" w:themeColor="text1"/>
        </w:rPr>
      </w:pPr>
      <w:r w:rsidRPr="006076BF">
        <w:rPr>
          <w:rFonts w:eastAsia="Arial"/>
          <w:color w:val="000000" w:themeColor="text1"/>
        </w:rPr>
        <w:t>-</w:t>
      </w:r>
      <w:r w:rsidR="0073088A" w:rsidRPr="006076BF">
        <w:rPr>
          <w:rFonts w:eastAsia="Arial"/>
          <w:color w:val="000000" w:themeColor="text1"/>
        </w:rPr>
        <w:t xml:space="preserve"> Quyết định số 1955/QĐ-UBND ngày 29 tháng 8 năm 2025 của UBND tỉnh Điện Biên chấp thuận đăng ký xây dựng Quyết định quy phạm pháp luật của Ủy ban nhân dân và Chủ tịch Ủy ban nhân dân tỉnh trong </w:t>
      </w:r>
      <w:r w:rsidR="00A410F0" w:rsidRPr="006076BF">
        <w:rPr>
          <w:rFonts w:eastAsia="Arial"/>
          <w:color w:val="000000" w:themeColor="text1"/>
        </w:rPr>
        <w:t>năm 2025.</w:t>
      </w:r>
    </w:p>
    <w:p w:rsidR="00EF69CC" w:rsidRPr="006076BF" w:rsidRDefault="00EF69CC" w:rsidP="004918BA">
      <w:pPr>
        <w:spacing w:after="120"/>
        <w:ind w:firstLine="720"/>
        <w:jc w:val="both"/>
        <w:rPr>
          <w:rFonts w:eastAsia="Arial"/>
          <w:b/>
          <w:color w:val="000000" w:themeColor="text1"/>
        </w:rPr>
      </w:pPr>
      <w:r w:rsidRPr="006076BF">
        <w:rPr>
          <w:rFonts w:eastAsia="Arial"/>
          <w:b/>
          <w:color w:val="000000" w:themeColor="text1"/>
          <w:lang w:val="vi-VN"/>
        </w:rPr>
        <w:t xml:space="preserve">2. </w:t>
      </w:r>
      <w:r w:rsidR="00A410F0" w:rsidRPr="006076BF">
        <w:rPr>
          <w:rFonts w:eastAsia="Arial"/>
          <w:b/>
          <w:color w:val="000000" w:themeColor="text1"/>
        </w:rPr>
        <w:t>Cơ sở thực tiễn</w:t>
      </w:r>
    </w:p>
    <w:p w:rsidR="00A410F0" w:rsidRPr="006076BF" w:rsidRDefault="00A410F0" w:rsidP="004918BA">
      <w:pPr>
        <w:spacing w:after="120"/>
        <w:ind w:firstLine="720"/>
        <w:jc w:val="both"/>
        <w:rPr>
          <w:rFonts w:eastAsia="Arial"/>
          <w:i/>
          <w:color w:val="000000" w:themeColor="text1"/>
        </w:rPr>
      </w:pPr>
      <w:r w:rsidRPr="006076BF">
        <w:rPr>
          <w:rFonts w:eastAsia="Arial"/>
          <w:color w:val="000000" w:themeColor="text1"/>
        </w:rPr>
        <w:t>N</w:t>
      </w:r>
      <w:r w:rsidRPr="006076BF">
        <w:rPr>
          <w:rFonts w:eastAsia="Arial"/>
          <w:color w:val="000000" w:themeColor="text1"/>
          <w:lang w:val="vi-VN"/>
        </w:rPr>
        <w:t xml:space="preserve">gày 06 tháng 5 năm 2016 Thủ tướng Chính phủ ban hành </w:t>
      </w:r>
      <w:r w:rsidR="00BF178A" w:rsidRPr="006076BF">
        <w:rPr>
          <w:rFonts w:eastAsia="Arial"/>
          <w:color w:val="000000" w:themeColor="text1"/>
          <w:lang w:val="vi-VN"/>
        </w:rPr>
        <w:t>Quyết định số 19/2016/QĐ-TTg</w:t>
      </w:r>
      <w:r w:rsidR="00E83AF9" w:rsidRPr="006076BF">
        <w:rPr>
          <w:rFonts w:eastAsia="Arial"/>
          <w:color w:val="000000" w:themeColor="text1"/>
        </w:rPr>
        <w:t xml:space="preserve"> ban hành</w:t>
      </w:r>
      <w:r w:rsidR="00BF178A" w:rsidRPr="006076BF">
        <w:rPr>
          <w:rFonts w:eastAsia="Arial"/>
          <w:color w:val="000000" w:themeColor="text1"/>
          <w:lang w:val="vi-VN"/>
        </w:rPr>
        <w:t xml:space="preserve"> </w:t>
      </w:r>
      <w:r w:rsidRPr="006076BF">
        <w:rPr>
          <w:rFonts w:eastAsia="Arial"/>
          <w:color w:val="000000" w:themeColor="text1"/>
          <w:lang w:val="vi-VN"/>
        </w:rPr>
        <w:t>Quy chế về trách nhiệm và quan hệ phối hợp hoạt động giữa các cơ quan quản lý nhà nước trong công tác đấu tranh phòng, chống buôn lậu, gian lận thương mại và hàng giả</w:t>
      </w:r>
      <w:r w:rsidR="00E83AF9" w:rsidRPr="006076BF">
        <w:rPr>
          <w:rFonts w:eastAsia="Arial"/>
          <w:color w:val="000000" w:themeColor="text1"/>
          <w:lang w:val="vi-VN"/>
        </w:rPr>
        <w:t xml:space="preserve">. </w:t>
      </w:r>
      <w:r w:rsidR="00E83AF9" w:rsidRPr="006076BF">
        <w:rPr>
          <w:rFonts w:eastAsia="Arial"/>
          <w:color w:val="000000" w:themeColor="text1"/>
        </w:rPr>
        <w:t xml:space="preserve">Trong đó, tại điểm b khoản 1 Điều 10 giao </w:t>
      </w:r>
      <w:r w:rsidR="00E83AF9" w:rsidRPr="006076BF">
        <w:rPr>
          <w:rFonts w:eastAsia="Arial"/>
          <w:i/>
          <w:color w:val="000000" w:themeColor="text1"/>
        </w:rPr>
        <w:t>“Ủy ban nhân dân các tỉnh, thành phố ban hành Quy chế về trách nhiệm và quan hệ phối hợp giữa các Sở, Ban, ngành, các cấp và các lực lượng chức năng ở địa phương mình.”.</w:t>
      </w:r>
    </w:p>
    <w:p w:rsidR="0016273C" w:rsidRPr="006076BF" w:rsidRDefault="0016273C" w:rsidP="004918BA">
      <w:pPr>
        <w:spacing w:after="120"/>
        <w:ind w:firstLine="720"/>
        <w:jc w:val="both"/>
        <w:rPr>
          <w:rFonts w:eastAsia="Arial"/>
          <w:color w:val="000000" w:themeColor="text1"/>
          <w:lang w:val="vi-VN"/>
        </w:rPr>
      </w:pPr>
      <w:r w:rsidRPr="006076BF">
        <w:rPr>
          <w:rFonts w:eastAsia="Arial"/>
          <w:color w:val="000000" w:themeColor="text1"/>
          <w:lang w:val="vi-VN"/>
        </w:rPr>
        <w:t xml:space="preserve">Thực hiện Quyết định số 19/2016/QĐ-TTg ngày 06/5/2016 của Thủ tướng Chính phủ ban hành </w:t>
      </w:r>
      <w:r w:rsidRPr="006076BF">
        <w:rPr>
          <w:rFonts w:eastAsia="Arial"/>
          <w:color w:val="000000" w:themeColor="text1"/>
        </w:rPr>
        <w:t>Q</w:t>
      </w:r>
      <w:r w:rsidRPr="006076BF">
        <w:rPr>
          <w:rFonts w:eastAsia="Arial"/>
          <w:color w:val="000000" w:themeColor="text1"/>
          <w:lang w:val="vi-VN"/>
        </w:rPr>
        <w:t xml:space="preserve">uy chế về trách nhiệm và quan hệ phối hợp hoạt động giữa các cơ quan quản lý nhà nước trong công tác đấu tranh phòng chống buôn lậu, gian lận thương mại và hàng giả. Ngày </w:t>
      </w:r>
      <w:r w:rsidR="009D4B9B" w:rsidRPr="006076BF">
        <w:rPr>
          <w:rFonts w:eastAsia="Arial"/>
          <w:color w:val="000000" w:themeColor="text1"/>
        </w:rPr>
        <w:t>12</w:t>
      </w:r>
      <w:r w:rsidR="009D4B9B" w:rsidRPr="006076BF">
        <w:rPr>
          <w:rFonts w:eastAsia="Arial"/>
          <w:color w:val="000000" w:themeColor="text1"/>
          <w:lang w:val="vi-VN"/>
        </w:rPr>
        <w:t>/8</w:t>
      </w:r>
      <w:r w:rsidR="007F4FE5" w:rsidRPr="006076BF">
        <w:rPr>
          <w:rFonts w:eastAsia="Arial"/>
          <w:color w:val="000000" w:themeColor="text1"/>
          <w:lang w:val="vi-VN"/>
        </w:rPr>
        <w:t xml:space="preserve">/2016 </w:t>
      </w:r>
      <w:r w:rsidR="007F4FE5" w:rsidRPr="006076BF">
        <w:rPr>
          <w:rFonts w:eastAsia="Arial"/>
          <w:color w:val="000000" w:themeColor="text1"/>
        </w:rPr>
        <w:t>Uỷ ban nhân dân</w:t>
      </w:r>
      <w:r w:rsidRPr="006076BF">
        <w:rPr>
          <w:rFonts w:eastAsia="Arial"/>
          <w:color w:val="000000" w:themeColor="text1"/>
          <w:lang w:val="vi-VN"/>
        </w:rPr>
        <w:t xml:space="preserve"> tỉnh </w:t>
      </w:r>
      <w:r w:rsidR="009D4B9B" w:rsidRPr="006076BF">
        <w:rPr>
          <w:rFonts w:eastAsia="Arial"/>
          <w:color w:val="000000" w:themeColor="text1"/>
        </w:rPr>
        <w:t>Điện Biên</w:t>
      </w:r>
      <w:r w:rsidRPr="006076BF">
        <w:rPr>
          <w:rFonts w:eastAsia="Arial"/>
          <w:color w:val="000000" w:themeColor="text1"/>
          <w:lang w:val="vi-VN"/>
        </w:rPr>
        <w:t xml:space="preserve"> đã ban hành </w:t>
      </w:r>
      <w:r w:rsidR="009D4B9B" w:rsidRPr="006076BF">
        <w:rPr>
          <w:rFonts w:eastAsia="Arial"/>
          <w:color w:val="000000" w:themeColor="text1"/>
        </w:rPr>
        <w:t>Q</w:t>
      </w:r>
      <w:r w:rsidRPr="006076BF">
        <w:rPr>
          <w:rFonts w:eastAsia="Arial"/>
          <w:color w:val="000000" w:themeColor="text1"/>
          <w:lang w:val="vi-VN"/>
        </w:rPr>
        <w:t xml:space="preserve">uyết định số </w:t>
      </w:r>
      <w:r w:rsidR="009D4B9B" w:rsidRPr="006076BF">
        <w:rPr>
          <w:rFonts w:eastAsia="Arial"/>
          <w:color w:val="000000" w:themeColor="text1"/>
        </w:rPr>
        <w:t>12</w:t>
      </w:r>
      <w:r w:rsidRPr="006076BF">
        <w:rPr>
          <w:rFonts w:eastAsia="Arial"/>
          <w:color w:val="000000" w:themeColor="text1"/>
          <w:lang w:val="vi-VN"/>
        </w:rPr>
        <w:t xml:space="preserve">/2016/QĐ-UBND ban hành </w:t>
      </w:r>
      <w:r w:rsidR="0056533D" w:rsidRPr="006076BF">
        <w:rPr>
          <w:rFonts w:eastAsia="Arial"/>
          <w:color w:val="000000" w:themeColor="text1"/>
        </w:rPr>
        <w:t>Q</w:t>
      </w:r>
      <w:r w:rsidRPr="006076BF">
        <w:rPr>
          <w:rFonts w:eastAsia="Arial"/>
          <w:color w:val="000000" w:themeColor="text1"/>
          <w:lang w:val="vi-VN"/>
        </w:rPr>
        <w:t>uy chế về trách nhiệm</w:t>
      </w:r>
      <w:r w:rsidR="009D4B9B" w:rsidRPr="006076BF">
        <w:rPr>
          <w:rFonts w:eastAsia="Arial"/>
          <w:color w:val="000000" w:themeColor="text1"/>
        </w:rPr>
        <w:t xml:space="preserve"> và quan hệ</w:t>
      </w:r>
      <w:r w:rsidRPr="006076BF">
        <w:rPr>
          <w:rFonts w:eastAsia="Arial"/>
          <w:color w:val="000000" w:themeColor="text1"/>
          <w:lang w:val="vi-VN"/>
        </w:rPr>
        <w:t xml:space="preserve"> phối hợp hoạt động giữa các cơ quan quản lý nhà nước trong công tác đấu tranh phòng, chống buôn lậu, gian lận thương mại và hàng giả trên địa bàn tỉnh </w:t>
      </w:r>
      <w:r w:rsidR="00E472F5" w:rsidRPr="006076BF">
        <w:rPr>
          <w:rFonts w:eastAsia="Arial"/>
          <w:color w:val="000000" w:themeColor="text1"/>
          <w:lang w:val="vi-VN"/>
        </w:rPr>
        <w:t>Điện Biên. Qua gần mười</w:t>
      </w:r>
      <w:r w:rsidRPr="006076BF">
        <w:rPr>
          <w:rFonts w:eastAsia="Arial"/>
          <w:color w:val="000000" w:themeColor="text1"/>
          <w:lang w:val="vi-VN"/>
        </w:rPr>
        <w:t xml:space="preserve"> năm triển khai thực hiện</w:t>
      </w:r>
      <w:r w:rsidR="00E472F5" w:rsidRPr="006076BF">
        <w:rPr>
          <w:rFonts w:eastAsia="Arial"/>
          <w:color w:val="000000" w:themeColor="text1"/>
        </w:rPr>
        <w:t xml:space="preserve"> Quyết định</w:t>
      </w:r>
      <w:r w:rsidRPr="006076BF">
        <w:rPr>
          <w:rFonts w:eastAsia="Arial"/>
          <w:color w:val="000000" w:themeColor="text1"/>
          <w:lang w:val="vi-VN"/>
        </w:rPr>
        <w:t xml:space="preserve">, quan hệ phối hợp hoạt động trong </w:t>
      </w:r>
      <w:r w:rsidR="00E472F5" w:rsidRPr="006076BF">
        <w:rPr>
          <w:rFonts w:eastAsia="Arial"/>
          <w:color w:val="000000" w:themeColor="text1"/>
        </w:rPr>
        <w:t xml:space="preserve">công tác </w:t>
      </w:r>
      <w:r w:rsidRPr="006076BF">
        <w:rPr>
          <w:rFonts w:eastAsia="Arial"/>
          <w:color w:val="000000" w:themeColor="text1"/>
          <w:lang w:val="vi-VN"/>
        </w:rPr>
        <w:t xml:space="preserve">đấu tranh phòng, chống buôn lậu, gian lận thương mại và hàng giả giữa các </w:t>
      </w:r>
      <w:r w:rsidR="00E472F5" w:rsidRPr="006076BF">
        <w:rPr>
          <w:rFonts w:eastAsia="Arial"/>
          <w:color w:val="000000" w:themeColor="text1"/>
        </w:rPr>
        <w:t>S</w:t>
      </w:r>
      <w:r w:rsidRPr="006076BF">
        <w:rPr>
          <w:rFonts w:eastAsia="Arial"/>
          <w:color w:val="000000" w:themeColor="text1"/>
          <w:lang w:val="vi-VN"/>
        </w:rPr>
        <w:t xml:space="preserve">ở, ngành, các lực lượng chức năng trên địa bàn tỉnh và </w:t>
      </w:r>
      <w:r w:rsidR="007F4FE5" w:rsidRPr="006076BF">
        <w:rPr>
          <w:rFonts w:eastAsia="Arial"/>
          <w:color w:val="000000" w:themeColor="text1"/>
          <w:lang w:val="vi-VN"/>
        </w:rPr>
        <w:t>Uỷ ban nhân dân</w:t>
      </w:r>
      <w:r w:rsidRPr="006076BF">
        <w:rPr>
          <w:rFonts w:eastAsia="Arial"/>
          <w:color w:val="000000" w:themeColor="text1"/>
          <w:lang w:val="vi-VN"/>
        </w:rPr>
        <w:t xml:space="preserve"> các huyện, thành phố đã triển khai đồng bộ, kịp thời theo đúng chức năng, nhiệm vụ, đúng quy định của pháp luật khắc phục được những tiêu cực, chồng chéo, ảnh hưởng đến hoạt động chung của các cơ quan đơn vị liên quan, không gây khó khăn, phiền hà đến hoạt động của các tổ chức, cá nhân kinh doanh và lưu thông hàng hóa hợp pháp.</w:t>
      </w:r>
    </w:p>
    <w:p w:rsidR="00CC2C0D" w:rsidRPr="006076BF" w:rsidRDefault="00CC2C0D" w:rsidP="004918BA">
      <w:pPr>
        <w:spacing w:after="120"/>
        <w:ind w:firstLine="720"/>
        <w:jc w:val="both"/>
        <w:rPr>
          <w:rFonts w:eastAsia="Arial"/>
          <w:i/>
          <w:color w:val="000000" w:themeColor="text1"/>
          <w:lang w:val="vi-VN"/>
        </w:rPr>
      </w:pPr>
      <w:r w:rsidRPr="006076BF">
        <w:rPr>
          <w:rFonts w:eastAsia="Arial"/>
          <w:color w:val="000000" w:themeColor="text1"/>
          <w:lang w:val="vi-VN"/>
        </w:rPr>
        <w:lastRenderedPageBreak/>
        <w:t xml:space="preserve">Căn cứ quy định tại khoản 2 Điều 8 Luật Ban hành văn bản quy phạm pháp luật năm 2025: </w:t>
      </w:r>
      <w:r w:rsidRPr="006076BF">
        <w:rPr>
          <w:rFonts w:eastAsia="Arial"/>
          <w:i/>
          <w:color w:val="000000" w:themeColor="text1"/>
          <w:lang w:val="vi-VN"/>
        </w:rPr>
        <w:t>“Văn bản quy phạm pháp luật bị bãi bỏ bằng văn bản của chính cơ quan nhà nước đã ban hành văn bản đó hoặc bằng văn bản của cơ quan, người có thẩm quyền, trừ trường hợp quy định tại điểm a và điểm b khoản 2 Điều 54 của Luật này”</w:t>
      </w:r>
      <w:r w:rsidRPr="006076BF">
        <w:rPr>
          <w:rFonts w:eastAsia="Arial"/>
          <w:color w:val="000000" w:themeColor="text1"/>
          <w:lang w:val="vi-VN"/>
        </w:rPr>
        <w:t xml:space="preserve"> và quy định tại khoản 3 Điều 4 Nghị định số 78/2025/NĐ-CP của Chính phủ được sửa đổi, bổ sung bởi Nghi định số 187/2025/NĐ-CP của Chính phủ: </w:t>
      </w:r>
      <w:r w:rsidRPr="006076BF">
        <w:rPr>
          <w:rFonts w:eastAsia="Arial"/>
          <w:i/>
          <w:color w:val="000000" w:themeColor="text1"/>
          <w:lang w:val="vi-VN"/>
        </w:rPr>
        <w:t>“Cơ quan, người có thẩm quyền có thể ban hành nghị quyết hoặc quyết định hành chính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rsidR="0010415B" w:rsidRPr="006076BF" w:rsidRDefault="00146B87" w:rsidP="0010415B">
      <w:pPr>
        <w:spacing w:after="120"/>
        <w:ind w:firstLine="720"/>
        <w:jc w:val="both"/>
        <w:rPr>
          <w:rFonts w:eastAsia="Arial"/>
          <w:color w:val="000000" w:themeColor="text1"/>
        </w:rPr>
      </w:pPr>
      <w:r w:rsidRPr="006076BF">
        <w:rPr>
          <w:rFonts w:eastAsia="Arial"/>
          <w:color w:val="000000" w:themeColor="text1"/>
          <w:lang w:val="vi-VN"/>
        </w:rPr>
        <w:t>Sau khi rà soát các nội dung</w:t>
      </w:r>
      <w:r w:rsidRPr="006076BF">
        <w:rPr>
          <w:rFonts w:eastAsia="Arial"/>
          <w:color w:val="000000" w:themeColor="text1"/>
        </w:rPr>
        <w:t xml:space="preserve"> quy định Quy chế về trách nhiệm và quan hệ phối hợp hoạt động giữa các cơ quan quản lý nhà nước trong công tác đấu tranh phòng, chống buôn lậu, gian lận thương mại và hàng giả trên địa bàn tỉnh Điện Biên ban hành kèm theo</w:t>
      </w:r>
      <w:r w:rsidRPr="006076BF">
        <w:rPr>
          <w:rFonts w:eastAsia="Arial"/>
          <w:color w:val="000000" w:themeColor="text1"/>
          <w:lang w:val="vi-VN"/>
        </w:rPr>
        <w:t xml:space="preserve"> Quyết định số 12/2016/QĐ-UBND</w:t>
      </w:r>
      <w:r w:rsidRPr="006076BF">
        <w:rPr>
          <w:rFonts w:eastAsia="Arial"/>
          <w:color w:val="000000" w:themeColor="text1"/>
        </w:rPr>
        <w:t xml:space="preserve"> của </w:t>
      </w:r>
      <w:r w:rsidR="00A23D5E" w:rsidRPr="006076BF">
        <w:rPr>
          <w:rFonts w:eastAsia="Arial"/>
          <w:color w:val="000000" w:themeColor="text1"/>
        </w:rPr>
        <w:t>Uỷ ban nhân dân</w:t>
      </w:r>
      <w:r w:rsidRPr="006076BF">
        <w:rPr>
          <w:rFonts w:eastAsia="Arial"/>
          <w:color w:val="000000" w:themeColor="text1"/>
        </w:rPr>
        <w:t xml:space="preserve"> tỉnh Điện Biên</w:t>
      </w:r>
      <w:r w:rsidRPr="006076BF">
        <w:rPr>
          <w:rFonts w:eastAsia="Arial"/>
          <w:color w:val="000000" w:themeColor="text1"/>
          <w:lang w:val="vi-VN"/>
        </w:rPr>
        <w:t xml:space="preserve"> thấy không còn phù hợp với quy định tại Luật Tổ chức chính quyền địa phương số 72/2025/QH15</w:t>
      </w:r>
      <w:r w:rsidRPr="006076BF">
        <w:rPr>
          <w:rFonts w:eastAsia="Arial"/>
          <w:color w:val="000000" w:themeColor="text1"/>
        </w:rPr>
        <w:t xml:space="preserve"> và Nghị định số </w:t>
      </w:r>
      <w:r w:rsidR="0010415B" w:rsidRPr="006076BF">
        <w:rPr>
          <w:rFonts w:eastAsia="Arial"/>
          <w:color w:val="000000" w:themeColor="text1"/>
        </w:rPr>
        <w:t>150/2025/NĐ-CP ngày 12 tháng 6 năm 2025 của Chính phủ (đơn vị hành chính được tổ chức thành 02 cấp, cấp tỉnh và cấp xã; một số Sở ngành được hợp nhất, sắp xếp lại</w:t>
      </w:r>
      <w:r w:rsidR="001E4AE0" w:rsidRPr="006076BF">
        <w:rPr>
          <w:rFonts w:eastAsia="Arial"/>
          <w:color w:val="000000" w:themeColor="text1"/>
        </w:rPr>
        <w:t>)</w:t>
      </w:r>
      <w:r w:rsidR="0010415B" w:rsidRPr="006076BF">
        <w:rPr>
          <w:rFonts w:eastAsia="Arial"/>
          <w:color w:val="000000" w:themeColor="text1"/>
        </w:rPr>
        <w:t>, nhằm đảm bảo tinh gọn, hoạt động hiệu lực, hiệu quả, đáp ứng yêu cầu, nhiệm vụ trong tình hình mới. Do đó vị trí, chức năng, nhiệm vụ, quyền hạn cũng có thay đổi.</w:t>
      </w:r>
    </w:p>
    <w:p w:rsidR="0010415B" w:rsidRPr="006076BF" w:rsidRDefault="0010415B" w:rsidP="0010415B">
      <w:pPr>
        <w:spacing w:after="120"/>
        <w:ind w:firstLine="720"/>
        <w:jc w:val="both"/>
        <w:rPr>
          <w:rFonts w:eastAsia="Arial"/>
          <w:color w:val="000000" w:themeColor="text1"/>
        </w:rPr>
      </w:pPr>
      <w:r w:rsidRPr="006076BF">
        <w:rPr>
          <w:rFonts w:eastAsia="Arial"/>
          <w:color w:val="000000" w:themeColor="text1"/>
        </w:rPr>
        <w:t>Căn cứ các cơ sở nêu trên, cần thiết phải trình Ủy ban nhân dân tỉnh ban hành Quy chế về trách nhiệm và quan hệ phối hợp hoạt động giữa các cơ quan nhà nước trong công tác đấu tranh phòng, chống buôn lậu, gian lận thương mại và hàng giả trên địa bàn tỉnh Điện Biên, là thực sự cần thiết, phù hợp với quy định hiện hành và đúng thẩm quyền.</w:t>
      </w:r>
    </w:p>
    <w:p w:rsidR="006D7CBF" w:rsidRPr="006076BF" w:rsidRDefault="009F5EEA" w:rsidP="004918BA">
      <w:pPr>
        <w:spacing w:after="120"/>
        <w:ind w:firstLine="709"/>
        <w:jc w:val="both"/>
        <w:rPr>
          <w:rFonts w:eastAsia="Arial"/>
          <w:b/>
          <w:color w:val="000000" w:themeColor="text1"/>
          <w:lang w:val="vi-VN"/>
        </w:rPr>
      </w:pPr>
      <w:r w:rsidRPr="006076BF">
        <w:rPr>
          <w:rFonts w:eastAsia="Arial"/>
          <w:b/>
          <w:color w:val="000000" w:themeColor="text1"/>
          <w:lang w:val="vi-VN"/>
        </w:rPr>
        <w:t xml:space="preserve">II. </w:t>
      </w:r>
      <w:r w:rsidR="006D7CBF" w:rsidRPr="006076BF">
        <w:rPr>
          <w:rFonts w:eastAsia="Arial"/>
          <w:b/>
          <w:color w:val="000000" w:themeColor="text1"/>
          <w:lang w:val="vi-VN"/>
        </w:rPr>
        <w:t>MỤC ĐÍCH</w:t>
      </w:r>
      <w:r w:rsidR="00BD6CC5" w:rsidRPr="006076BF">
        <w:rPr>
          <w:rFonts w:eastAsia="Arial"/>
          <w:b/>
          <w:color w:val="000000" w:themeColor="text1"/>
        </w:rPr>
        <w:t xml:space="preserve"> BAN HÀNH</w:t>
      </w:r>
      <w:r w:rsidR="006D7CBF" w:rsidRPr="006076BF">
        <w:rPr>
          <w:rFonts w:eastAsia="Arial"/>
          <w:b/>
          <w:color w:val="000000" w:themeColor="text1"/>
          <w:lang w:val="vi-VN"/>
        </w:rPr>
        <w:t>, QUAN ĐIỂM XÂY DỰNG</w:t>
      </w:r>
      <w:r w:rsidR="0010415B" w:rsidRPr="006076BF">
        <w:rPr>
          <w:rFonts w:eastAsia="Arial"/>
          <w:b/>
          <w:color w:val="000000" w:themeColor="text1"/>
        </w:rPr>
        <w:t xml:space="preserve"> DỰ THẢO</w:t>
      </w:r>
      <w:r w:rsidR="006D7CBF" w:rsidRPr="006076BF">
        <w:rPr>
          <w:rFonts w:eastAsia="Arial"/>
          <w:b/>
          <w:color w:val="000000" w:themeColor="text1"/>
          <w:lang w:val="vi-VN"/>
        </w:rPr>
        <w:t xml:space="preserve"> QUYẾT ĐỊNH</w:t>
      </w:r>
    </w:p>
    <w:p w:rsidR="004F6A43" w:rsidRPr="006076BF" w:rsidRDefault="009F5EEA" w:rsidP="004918BA">
      <w:pPr>
        <w:spacing w:after="120"/>
        <w:ind w:firstLine="720"/>
        <w:jc w:val="both"/>
        <w:rPr>
          <w:rFonts w:eastAsia="Arial"/>
          <w:b/>
          <w:color w:val="000000" w:themeColor="text1"/>
        </w:rPr>
      </w:pPr>
      <w:r w:rsidRPr="006076BF">
        <w:rPr>
          <w:rFonts w:eastAsia="Arial"/>
          <w:b/>
          <w:color w:val="000000" w:themeColor="text1"/>
          <w:lang w:val="vi-VN"/>
        </w:rPr>
        <w:t xml:space="preserve">1. </w:t>
      </w:r>
      <w:r w:rsidR="006D7CBF" w:rsidRPr="006076BF">
        <w:rPr>
          <w:rFonts w:eastAsia="Arial"/>
          <w:b/>
          <w:color w:val="000000" w:themeColor="text1"/>
          <w:lang w:val="vi-VN"/>
        </w:rPr>
        <w:t>Mục đích</w:t>
      </w:r>
      <w:r w:rsidR="00BD6CC5" w:rsidRPr="006076BF">
        <w:rPr>
          <w:rFonts w:eastAsia="Arial"/>
          <w:b/>
          <w:color w:val="000000" w:themeColor="text1"/>
        </w:rPr>
        <w:t xml:space="preserve"> ban hành Quyết định</w:t>
      </w:r>
    </w:p>
    <w:p w:rsidR="004F6A43" w:rsidRPr="006076BF" w:rsidRDefault="004F6A43" w:rsidP="004918BA">
      <w:pPr>
        <w:spacing w:after="120"/>
        <w:ind w:firstLine="720"/>
        <w:jc w:val="both"/>
        <w:rPr>
          <w:rFonts w:eastAsia="Arial"/>
          <w:b/>
          <w:color w:val="000000" w:themeColor="text1"/>
          <w:lang w:val="vi-VN"/>
        </w:rPr>
      </w:pPr>
      <w:r w:rsidRPr="006076BF">
        <w:rPr>
          <w:rFonts w:eastAsia="Arial"/>
          <w:color w:val="000000" w:themeColor="text1"/>
          <w:lang w:val="vi-VN"/>
        </w:rPr>
        <w:t xml:space="preserve">- Xây dựng quy định về trách nhiệm của Ban </w:t>
      </w:r>
      <w:r w:rsidR="00546BBB" w:rsidRPr="006076BF">
        <w:rPr>
          <w:rFonts w:eastAsia="Arial"/>
          <w:color w:val="000000" w:themeColor="text1"/>
        </w:rPr>
        <w:t>C</w:t>
      </w:r>
      <w:r w:rsidRPr="006076BF">
        <w:rPr>
          <w:rFonts w:eastAsia="Arial"/>
          <w:color w:val="000000" w:themeColor="text1"/>
          <w:lang w:val="vi-VN"/>
        </w:rPr>
        <w:t>hỉ đạo chống buôn lậu, gian lận thương mại và hàng giả tỉ</w:t>
      </w:r>
      <w:r w:rsidR="008F3736" w:rsidRPr="006076BF">
        <w:rPr>
          <w:rFonts w:eastAsia="Arial"/>
          <w:color w:val="000000" w:themeColor="text1"/>
          <w:lang w:val="vi-VN"/>
        </w:rPr>
        <w:t xml:space="preserve">nh </w:t>
      </w:r>
      <w:r w:rsidR="008F3736" w:rsidRPr="006076BF">
        <w:rPr>
          <w:rFonts w:eastAsia="Arial"/>
          <w:color w:val="000000" w:themeColor="text1"/>
        </w:rPr>
        <w:t>Điện Biên</w:t>
      </w:r>
      <w:r w:rsidRPr="006076BF">
        <w:rPr>
          <w:rFonts w:eastAsia="Arial"/>
          <w:color w:val="000000" w:themeColor="text1"/>
          <w:lang w:val="vi-VN"/>
        </w:rPr>
        <w:t xml:space="preserve"> </w:t>
      </w:r>
      <w:r w:rsidRPr="006076BF">
        <w:rPr>
          <w:rFonts w:eastAsia="Arial"/>
          <w:i/>
          <w:color w:val="000000" w:themeColor="text1"/>
          <w:lang w:val="vi-VN"/>
        </w:rPr>
        <w:t xml:space="preserve">(Ban </w:t>
      </w:r>
      <w:r w:rsidR="00546BBB" w:rsidRPr="006076BF">
        <w:rPr>
          <w:rFonts w:eastAsia="Arial"/>
          <w:i/>
          <w:color w:val="000000" w:themeColor="text1"/>
        </w:rPr>
        <w:t>C</w:t>
      </w:r>
      <w:r w:rsidRPr="006076BF">
        <w:rPr>
          <w:rFonts w:eastAsia="Arial"/>
          <w:i/>
          <w:color w:val="000000" w:themeColor="text1"/>
          <w:lang w:val="vi-VN"/>
        </w:rPr>
        <w:t>hỉ đạo 389 tỉnh);</w:t>
      </w:r>
      <w:r w:rsidRPr="006076BF">
        <w:rPr>
          <w:rFonts w:eastAsia="Arial"/>
          <w:color w:val="000000" w:themeColor="text1"/>
          <w:lang w:val="vi-VN"/>
        </w:rPr>
        <w:t xml:space="preserve"> Cơ quan </w:t>
      </w:r>
      <w:r w:rsidR="003910B5" w:rsidRPr="006076BF">
        <w:rPr>
          <w:rFonts w:eastAsia="Arial"/>
          <w:color w:val="000000" w:themeColor="text1"/>
        </w:rPr>
        <w:t>T</w:t>
      </w:r>
      <w:r w:rsidRPr="006076BF">
        <w:rPr>
          <w:rFonts w:eastAsia="Arial"/>
          <w:color w:val="000000" w:themeColor="text1"/>
          <w:lang w:val="vi-VN"/>
        </w:rPr>
        <w:t xml:space="preserve">hường trực </w:t>
      </w:r>
      <w:r w:rsidR="003910B5" w:rsidRPr="006076BF">
        <w:rPr>
          <w:rFonts w:eastAsia="Arial"/>
          <w:color w:val="000000" w:themeColor="text1"/>
        </w:rPr>
        <w:t>B</w:t>
      </w:r>
      <w:r w:rsidRPr="006076BF">
        <w:rPr>
          <w:rFonts w:eastAsia="Arial"/>
          <w:color w:val="000000" w:themeColor="text1"/>
          <w:lang w:val="vi-VN"/>
        </w:rPr>
        <w:t xml:space="preserve">an </w:t>
      </w:r>
      <w:r w:rsidR="00546BBB" w:rsidRPr="006076BF">
        <w:rPr>
          <w:rFonts w:eastAsia="Arial"/>
          <w:color w:val="000000" w:themeColor="text1"/>
        </w:rPr>
        <w:t>C</w:t>
      </w:r>
      <w:r w:rsidRPr="006076BF">
        <w:rPr>
          <w:rFonts w:eastAsia="Arial"/>
          <w:color w:val="000000" w:themeColor="text1"/>
          <w:lang w:val="vi-VN"/>
        </w:rPr>
        <w:t xml:space="preserve">hỉ đạo; Các sở ngành, lực lượng chức năng và </w:t>
      </w:r>
      <w:r w:rsidR="00E012EE" w:rsidRPr="006076BF">
        <w:rPr>
          <w:rFonts w:eastAsia="Arial"/>
          <w:color w:val="000000" w:themeColor="text1"/>
          <w:lang w:val="vi-VN"/>
        </w:rPr>
        <w:t>Uỷ ban nhân dân</w:t>
      </w:r>
      <w:r w:rsidRPr="006076BF">
        <w:rPr>
          <w:rFonts w:eastAsia="Arial"/>
          <w:color w:val="000000" w:themeColor="text1"/>
          <w:lang w:val="vi-VN"/>
        </w:rPr>
        <w:t xml:space="preserve"> </w:t>
      </w:r>
      <w:r w:rsidR="00E012EE" w:rsidRPr="006076BF">
        <w:rPr>
          <w:rFonts w:eastAsia="Arial"/>
          <w:color w:val="000000" w:themeColor="text1"/>
        </w:rPr>
        <w:t xml:space="preserve">cấp xã </w:t>
      </w:r>
      <w:r w:rsidRPr="006076BF">
        <w:rPr>
          <w:rFonts w:eastAsia="Arial"/>
          <w:color w:val="000000" w:themeColor="text1"/>
          <w:lang w:val="vi-VN"/>
        </w:rPr>
        <w:t xml:space="preserve">trong việc thực hiện nhiệm vụ đấu tranh chống buôn lậu, gian lận thương mại và hàng giả theo lĩnh vực, địa bàn được phân công quản lý, phụ trách đảm bảo chặt chẽ, phù hợp chức năng, nhiệm vụ, đúng theo quy định hiện hành. </w:t>
      </w:r>
    </w:p>
    <w:p w:rsidR="004F6A43" w:rsidRPr="006076BF" w:rsidRDefault="004F6A43" w:rsidP="004918BA">
      <w:pPr>
        <w:spacing w:after="120"/>
        <w:ind w:firstLine="720"/>
        <w:jc w:val="both"/>
        <w:rPr>
          <w:rFonts w:eastAsia="Arial"/>
          <w:b/>
          <w:color w:val="000000" w:themeColor="text1"/>
          <w:lang w:val="vi-VN"/>
        </w:rPr>
      </w:pPr>
      <w:r w:rsidRPr="006076BF">
        <w:rPr>
          <w:rFonts w:eastAsia="Arial"/>
          <w:color w:val="000000" w:themeColor="text1"/>
          <w:lang w:val="vi-VN"/>
        </w:rPr>
        <w:lastRenderedPageBreak/>
        <w:t xml:space="preserve">- Đảm bảo Quy chế phối hợp giữa các cơ quan liên quan trong công tác đấu tranh chống buôn lậu, gian lận thương mại và hàng giả trên địa bàn tỉnh </w:t>
      </w:r>
      <w:r w:rsidR="00CF1969" w:rsidRPr="006076BF">
        <w:rPr>
          <w:rFonts w:eastAsia="Arial"/>
          <w:color w:val="000000" w:themeColor="text1"/>
        </w:rPr>
        <w:t>Điện Biên</w:t>
      </w:r>
      <w:r w:rsidRPr="006076BF">
        <w:rPr>
          <w:rFonts w:eastAsia="Arial"/>
          <w:color w:val="000000" w:themeColor="text1"/>
          <w:lang w:val="vi-VN"/>
        </w:rPr>
        <w:t xml:space="preserve"> được thực hiện đúng quy định hiện hành.</w:t>
      </w:r>
    </w:p>
    <w:p w:rsidR="00BD6CC5" w:rsidRPr="006076BF" w:rsidRDefault="009F5EEA" w:rsidP="004918BA">
      <w:pPr>
        <w:spacing w:after="120"/>
        <w:ind w:firstLine="720"/>
        <w:jc w:val="both"/>
        <w:rPr>
          <w:rFonts w:eastAsia="Arial"/>
          <w:b/>
          <w:color w:val="000000" w:themeColor="text1"/>
        </w:rPr>
      </w:pPr>
      <w:r w:rsidRPr="006076BF">
        <w:rPr>
          <w:rFonts w:eastAsia="Arial"/>
          <w:b/>
          <w:color w:val="000000" w:themeColor="text1"/>
          <w:lang w:val="vi-VN"/>
        </w:rPr>
        <w:t xml:space="preserve">2. </w:t>
      </w:r>
      <w:r w:rsidR="006D7CBF" w:rsidRPr="006076BF">
        <w:rPr>
          <w:rFonts w:eastAsia="Arial"/>
          <w:b/>
          <w:color w:val="000000" w:themeColor="text1"/>
          <w:lang w:val="vi-VN"/>
        </w:rPr>
        <w:t>Quan điểm xây dựng</w:t>
      </w:r>
      <w:r w:rsidR="00BD6CC5" w:rsidRPr="006076BF">
        <w:rPr>
          <w:rFonts w:eastAsia="Arial"/>
          <w:b/>
          <w:color w:val="000000" w:themeColor="text1"/>
        </w:rPr>
        <w:t xml:space="preserve"> dự thảo Quyết định </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Quyết định ban hành phải đúng quy định của pháp luật, đảm bảo tính hợp hiến, hợp pháp và tính thống nhất của pháp luật. Việc ban hành Quyết định phải đảm bảo chất lượng, bám sát các quy định của Trung ương, phù hợp với tình hình thực tế tại địa phương.</w:t>
      </w:r>
    </w:p>
    <w:p w:rsidR="006D7CBF" w:rsidRPr="006076BF" w:rsidRDefault="009F5EEA" w:rsidP="004918BA">
      <w:pPr>
        <w:spacing w:after="120"/>
        <w:ind w:firstLine="720"/>
        <w:jc w:val="both"/>
        <w:rPr>
          <w:rFonts w:eastAsia="Arial"/>
          <w:b/>
          <w:color w:val="000000" w:themeColor="text1"/>
          <w:lang w:val="vi-VN"/>
        </w:rPr>
      </w:pPr>
      <w:r w:rsidRPr="006076BF">
        <w:rPr>
          <w:rFonts w:eastAsia="Arial"/>
          <w:b/>
          <w:color w:val="000000" w:themeColor="text1"/>
          <w:lang w:val="vi-VN"/>
        </w:rPr>
        <w:t xml:space="preserve">III. </w:t>
      </w:r>
      <w:r w:rsidR="006D7CBF" w:rsidRPr="006076BF">
        <w:rPr>
          <w:rFonts w:eastAsia="Arial"/>
          <w:b/>
          <w:color w:val="000000" w:themeColor="text1"/>
          <w:lang w:val="vi-VN"/>
        </w:rPr>
        <w:t>QUÁ TRÌNH XÂY DỰNG DỰ THẢO QUYẾT ĐỊNH</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Thực hiện</w:t>
      </w:r>
      <w:r w:rsidR="00FB3546" w:rsidRPr="006076BF">
        <w:rPr>
          <w:rFonts w:eastAsia="Arial"/>
          <w:color w:val="000000" w:themeColor="text1"/>
        </w:rPr>
        <w:t xml:space="preserve"> các</w:t>
      </w:r>
      <w:r w:rsidRPr="006076BF">
        <w:rPr>
          <w:rFonts w:eastAsia="Arial"/>
          <w:color w:val="000000" w:themeColor="text1"/>
          <w:lang w:val="vi-VN"/>
        </w:rPr>
        <w:t xml:space="preserve"> </w:t>
      </w:r>
      <w:r w:rsidR="00FB3546" w:rsidRPr="006076BF">
        <w:rPr>
          <w:rFonts w:eastAsia="Arial"/>
          <w:color w:val="000000" w:themeColor="text1"/>
          <w:lang w:val="vi-VN"/>
        </w:rPr>
        <w:t>Quyết định của Ủy ban nhân dân tỉnh Điện Biên</w:t>
      </w:r>
      <w:r w:rsidR="00FB3546" w:rsidRPr="006076BF">
        <w:rPr>
          <w:rFonts w:eastAsia="Arial"/>
          <w:color w:val="000000" w:themeColor="text1"/>
        </w:rPr>
        <w:t>:</w:t>
      </w:r>
      <w:r w:rsidR="00FB3546" w:rsidRPr="006076BF">
        <w:rPr>
          <w:rFonts w:eastAsia="Arial"/>
          <w:color w:val="000000" w:themeColor="text1"/>
          <w:lang w:val="vi-VN"/>
        </w:rPr>
        <w:t xml:space="preserve"> </w:t>
      </w:r>
      <w:r w:rsidR="00FB3546" w:rsidRPr="006076BF">
        <w:rPr>
          <w:rFonts w:eastAsia="Arial"/>
          <w:color w:val="000000" w:themeColor="text1"/>
        </w:rPr>
        <w:t>S</w:t>
      </w:r>
      <w:r w:rsidR="00FB3546" w:rsidRPr="006076BF">
        <w:rPr>
          <w:rFonts w:eastAsia="Arial"/>
          <w:color w:val="000000" w:themeColor="text1"/>
          <w:lang w:val="vi-VN"/>
        </w:rPr>
        <w:t>ố 33/2025/QĐ-UBND ngày 03/6/2025 ban hành Quy chế xây dựng, ban hành văn bản quy phạm pháp luật của Ủy ban nhân dân tỉnh Điện Biên</w:t>
      </w:r>
      <w:r w:rsidR="00FB3546" w:rsidRPr="006076BF">
        <w:rPr>
          <w:rFonts w:eastAsia="Arial"/>
          <w:color w:val="000000" w:themeColor="text1"/>
        </w:rPr>
        <w:t>; số</w:t>
      </w:r>
      <w:r w:rsidR="00FB3546" w:rsidRPr="006076BF">
        <w:rPr>
          <w:rFonts w:eastAsia="Arial"/>
          <w:color w:val="000000" w:themeColor="text1"/>
          <w:lang w:val="vi-VN"/>
        </w:rPr>
        <w:t xml:space="preserve"> </w:t>
      </w:r>
      <w:r w:rsidR="0010415B" w:rsidRPr="006076BF">
        <w:rPr>
          <w:rFonts w:eastAsia="Arial"/>
          <w:color w:val="000000" w:themeColor="text1"/>
          <w:lang w:val="vi-VN"/>
        </w:rPr>
        <w:t>1955/QĐ-UBND ngày 29/8/</w:t>
      </w:r>
      <w:r w:rsidRPr="006076BF">
        <w:rPr>
          <w:rFonts w:eastAsia="Arial"/>
          <w:color w:val="000000" w:themeColor="text1"/>
          <w:lang w:val="vi-VN"/>
        </w:rPr>
        <w:t>2025 về việc chấp thuận đăng ký xây dựng Quyết định quy phạm pháp luật của Uỷ ban nhân dân tỉnh và Chủ tịch Uỷ ban nhân dân tỉ</w:t>
      </w:r>
      <w:r w:rsidR="00FB3546" w:rsidRPr="006076BF">
        <w:rPr>
          <w:rFonts w:eastAsia="Arial"/>
          <w:color w:val="000000" w:themeColor="text1"/>
          <w:lang w:val="vi-VN"/>
        </w:rPr>
        <w:t>nh trong năm 2025.</w:t>
      </w:r>
      <w:r w:rsidR="008F3736" w:rsidRPr="006076BF">
        <w:rPr>
          <w:rFonts w:eastAsia="Arial"/>
          <w:color w:val="000000" w:themeColor="text1"/>
          <w:lang w:val="vi-VN"/>
        </w:rPr>
        <w:t xml:space="preserve"> </w:t>
      </w:r>
      <w:r w:rsidRPr="006076BF">
        <w:rPr>
          <w:rFonts w:eastAsia="Arial"/>
          <w:color w:val="000000" w:themeColor="text1"/>
          <w:lang w:val="vi-VN"/>
        </w:rPr>
        <w:t>Sở Công Thương đã triển khai các công việc sau:</w:t>
      </w:r>
    </w:p>
    <w:p w:rsidR="006D7CBF" w:rsidRPr="006076BF" w:rsidRDefault="006D7CBF" w:rsidP="004918BA">
      <w:pPr>
        <w:spacing w:after="120"/>
        <w:ind w:firstLine="720"/>
        <w:jc w:val="both"/>
        <w:rPr>
          <w:rFonts w:eastAsia="Arial"/>
          <w:i/>
          <w:color w:val="000000" w:themeColor="text1"/>
          <w:lang w:val="vi-VN"/>
        </w:rPr>
      </w:pPr>
      <w:r w:rsidRPr="006076BF">
        <w:rPr>
          <w:rFonts w:eastAsia="Arial"/>
          <w:color w:val="000000" w:themeColor="text1"/>
          <w:lang w:val="vi-VN"/>
        </w:rPr>
        <w:t xml:space="preserve">- Thành lập Tổ soạn thảo </w:t>
      </w:r>
      <w:r w:rsidR="008F3736" w:rsidRPr="006076BF">
        <w:rPr>
          <w:rFonts w:eastAsia="Arial"/>
          <w:color w:val="000000" w:themeColor="text1"/>
        </w:rPr>
        <w:t>d</w:t>
      </w:r>
      <w:r w:rsidRPr="006076BF">
        <w:rPr>
          <w:rFonts w:eastAsia="Arial"/>
          <w:color w:val="000000" w:themeColor="text1"/>
          <w:lang w:val="vi-VN"/>
        </w:rPr>
        <w:t xml:space="preserve">ự thảo </w:t>
      </w:r>
      <w:r w:rsidR="008F3736" w:rsidRPr="006076BF">
        <w:rPr>
          <w:rFonts w:eastAsia="Arial"/>
          <w:color w:val="000000" w:themeColor="text1"/>
          <w:lang w:val="vi-VN"/>
        </w:rPr>
        <w:t>Quyết định ban hành Quy chế về trách nhiệm và quan hệ phối hợp hoạt động giữa các cơ quan quản lý nhà nước trong công tác đấu tranh phòng, chống buôn lậu, gian lận thương mại và hàng giả trên địa bàn tỉnh Điện Biên</w:t>
      </w:r>
      <w:r w:rsidR="009F5EEA" w:rsidRPr="006076BF">
        <w:rPr>
          <w:rFonts w:eastAsia="Arial"/>
          <w:color w:val="000000" w:themeColor="text1"/>
          <w:lang w:val="vi-VN"/>
        </w:rPr>
        <w:t xml:space="preserve"> </w:t>
      </w:r>
      <w:r w:rsidR="00A27C50" w:rsidRPr="006076BF">
        <w:rPr>
          <w:rFonts w:eastAsia="Arial"/>
          <w:i/>
          <w:color w:val="000000" w:themeColor="text1"/>
          <w:lang w:val="vi-VN"/>
        </w:rPr>
        <w:t>(</w:t>
      </w:r>
      <w:r w:rsidRPr="006076BF">
        <w:rPr>
          <w:rFonts w:eastAsia="Arial"/>
          <w:i/>
          <w:color w:val="000000" w:themeColor="text1"/>
          <w:lang w:val="vi-VN"/>
        </w:rPr>
        <w:t>Quyết định số 19</w:t>
      </w:r>
      <w:r w:rsidR="009F5EEA" w:rsidRPr="006076BF">
        <w:rPr>
          <w:rFonts w:eastAsia="Arial"/>
          <w:i/>
          <w:color w:val="000000" w:themeColor="text1"/>
        </w:rPr>
        <w:t>25</w:t>
      </w:r>
      <w:r w:rsidRPr="006076BF">
        <w:rPr>
          <w:rFonts w:eastAsia="Arial"/>
          <w:i/>
          <w:color w:val="000000" w:themeColor="text1"/>
          <w:lang w:val="vi-VN"/>
        </w:rPr>
        <w:t xml:space="preserve">/QĐ-SCT ngày </w:t>
      </w:r>
      <w:r w:rsidR="009F5EEA" w:rsidRPr="006076BF">
        <w:rPr>
          <w:rFonts w:eastAsia="Arial"/>
          <w:i/>
          <w:color w:val="000000" w:themeColor="text1"/>
        </w:rPr>
        <w:t>17</w:t>
      </w:r>
      <w:r w:rsidRPr="006076BF">
        <w:rPr>
          <w:rFonts w:eastAsia="Arial"/>
          <w:i/>
          <w:color w:val="000000" w:themeColor="text1"/>
          <w:lang w:val="vi-VN"/>
        </w:rPr>
        <w:t>/9/2025 của Giám đốc Sở Công Thương).</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 Rà soát, nghiên cứu các văn bản, quy định có liên quan đến dự thảo Quyết định.</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 Xây dựng hồ sơ dự thảo Quyết định.</w:t>
      </w:r>
    </w:p>
    <w:p w:rsidR="00225AF5"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 Lấy ý kiến của các cơ quan, tổ chức có liên quan bằng văn bản.</w:t>
      </w:r>
    </w:p>
    <w:p w:rsidR="006D7CBF" w:rsidRPr="006076BF" w:rsidRDefault="00225AF5" w:rsidP="00225AF5">
      <w:pPr>
        <w:spacing w:after="120"/>
        <w:ind w:firstLine="720"/>
        <w:jc w:val="both"/>
        <w:rPr>
          <w:rFonts w:eastAsia="Arial"/>
          <w:color w:val="000000" w:themeColor="text1"/>
        </w:rPr>
      </w:pPr>
      <w:r w:rsidRPr="006076BF">
        <w:rPr>
          <w:rFonts w:eastAsia="Arial"/>
          <w:color w:val="000000" w:themeColor="text1"/>
        </w:rPr>
        <w:t xml:space="preserve">- Xây dựng nội dung truyền thông đối với dự thảo Quyết định, bao gồm: </w:t>
      </w:r>
      <w:r w:rsidRPr="006076BF">
        <w:rPr>
          <w:rFonts w:eastAsia="Arial"/>
          <w:color w:val="000000" w:themeColor="text1"/>
        </w:rPr>
        <w:t>Sự cần thiết ban hành chính sách, văn bản quy phạm pháp luậ</w:t>
      </w:r>
      <w:r w:rsidRPr="006076BF">
        <w:rPr>
          <w:rFonts w:eastAsia="Arial"/>
          <w:color w:val="000000" w:themeColor="text1"/>
        </w:rPr>
        <w:t>t; những n</w:t>
      </w:r>
      <w:r w:rsidRPr="006076BF">
        <w:rPr>
          <w:rFonts w:eastAsia="Arial"/>
          <w:color w:val="000000" w:themeColor="text1"/>
        </w:rPr>
        <w:t>ội dung mới, sửa đổi, bổ sung củ</w:t>
      </w:r>
      <w:r w:rsidRPr="006076BF">
        <w:rPr>
          <w:rFonts w:eastAsia="Arial"/>
          <w:color w:val="000000" w:themeColor="text1"/>
        </w:rPr>
        <w:t xml:space="preserve">a </w:t>
      </w:r>
      <w:r w:rsidRPr="006076BF">
        <w:rPr>
          <w:rFonts w:eastAsia="Arial"/>
          <w:color w:val="000000" w:themeColor="text1"/>
        </w:rPr>
        <w:t xml:space="preserve">dự thảo </w:t>
      </w:r>
      <w:r w:rsidRPr="006076BF">
        <w:rPr>
          <w:rFonts w:eastAsia="Arial"/>
          <w:color w:val="000000" w:themeColor="text1"/>
        </w:rPr>
        <w:t xml:space="preserve">Quyết định. </w:t>
      </w:r>
      <w:r w:rsidR="006D7CBF" w:rsidRPr="006076BF">
        <w:rPr>
          <w:rFonts w:eastAsia="Arial"/>
          <w:color w:val="000000" w:themeColor="text1"/>
          <w:lang w:val="vi-VN"/>
        </w:rPr>
        <w:t>Đăng tải hồ sơ dự thảo Quyết định đị</w:t>
      </w:r>
      <w:r w:rsidR="00644A98" w:rsidRPr="006076BF">
        <w:rPr>
          <w:rFonts w:eastAsia="Arial"/>
          <w:color w:val="000000" w:themeColor="text1"/>
          <w:lang w:val="vi-VN"/>
        </w:rPr>
        <w:t xml:space="preserve">nh trên </w:t>
      </w:r>
      <w:r w:rsidR="00644A98" w:rsidRPr="006076BF">
        <w:rPr>
          <w:rFonts w:eastAsia="Arial"/>
          <w:color w:val="000000" w:themeColor="text1"/>
        </w:rPr>
        <w:t>Trang</w:t>
      </w:r>
      <w:r w:rsidR="006D7CBF" w:rsidRPr="006076BF">
        <w:rPr>
          <w:rFonts w:eastAsia="Arial"/>
          <w:color w:val="000000" w:themeColor="text1"/>
          <w:lang w:val="vi-VN"/>
        </w:rPr>
        <w:t xml:space="preserve"> thông tin điện tử của Sở Công Thương.</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 Tổng hợp, tiếp thu, giải trình ý kiến tham gia của các cơ quan, tổ chức; gửi Sở Tư pháp thẩm định hồ sơ xây dựng dự thảo Quyết định theo quy định.</w:t>
      </w:r>
    </w:p>
    <w:p w:rsidR="006D7CBF" w:rsidRPr="006076BF" w:rsidRDefault="006D7CBF" w:rsidP="004918BA">
      <w:pPr>
        <w:spacing w:after="120"/>
        <w:ind w:firstLine="720"/>
        <w:jc w:val="both"/>
        <w:rPr>
          <w:rFonts w:eastAsia="Arial"/>
          <w:color w:val="000000" w:themeColor="text1"/>
          <w:lang w:val="vi-VN"/>
        </w:rPr>
      </w:pPr>
      <w:r w:rsidRPr="006076BF">
        <w:rPr>
          <w:rFonts w:eastAsia="Arial"/>
          <w:color w:val="000000" w:themeColor="text1"/>
          <w:lang w:val="vi-VN"/>
        </w:rPr>
        <w:t xml:space="preserve">- Trên cơ sở tổng hợp, tiếp thu, giải trình ý kiến thẩm định của Sở Tư pháp, Sở Công Thương hoàn thiện dự thảo Quyết định trình </w:t>
      </w:r>
      <w:r w:rsidR="00847F54" w:rsidRPr="006076BF">
        <w:rPr>
          <w:rFonts w:eastAsia="Arial"/>
          <w:color w:val="000000" w:themeColor="text1"/>
          <w:lang w:val="vi-VN"/>
        </w:rPr>
        <w:t>Uỷ ban nhân dân</w:t>
      </w:r>
      <w:r w:rsidRPr="006076BF">
        <w:rPr>
          <w:rFonts w:eastAsia="Arial"/>
          <w:color w:val="000000" w:themeColor="text1"/>
          <w:lang w:val="vi-VN"/>
        </w:rPr>
        <w:t xml:space="preserve"> tỉnh xem xét, ban hành.</w:t>
      </w:r>
    </w:p>
    <w:p w:rsidR="006D7CBF" w:rsidRPr="006076BF" w:rsidRDefault="009F5EEA" w:rsidP="004918BA">
      <w:pPr>
        <w:spacing w:after="120"/>
        <w:ind w:firstLine="720"/>
        <w:jc w:val="both"/>
        <w:rPr>
          <w:rFonts w:eastAsia="Arial"/>
          <w:b/>
          <w:color w:val="000000" w:themeColor="text1"/>
          <w:lang w:val="vi-VN"/>
        </w:rPr>
      </w:pPr>
      <w:r w:rsidRPr="006076BF">
        <w:rPr>
          <w:rFonts w:eastAsia="Arial"/>
          <w:b/>
          <w:color w:val="000000" w:themeColor="text1"/>
          <w:lang w:val="vi-VN"/>
        </w:rPr>
        <w:lastRenderedPageBreak/>
        <w:t xml:space="preserve">IV. </w:t>
      </w:r>
      <w:r w:rsidR="006D7CBF" w:rsidRPr="006076BF">
        <w:rPr>
          <w:rFonts w:eastAsia="Arial"/>
          <w:b/>
          <w:color w:val="000000" w:themeColor="text1"/>
          <w:lang w:val="vi-VN"/>
        </w:rPr>
        <w:t>BỐ CỤC VÀ NỘI DUNG CƠ BẢN CỦA DỰ THẢO QUYẾT ĐỊNH</w:t>
      </w:r>
    </w:p>
    <w:p w:rsidR="006469A8" w:rsidRPr="006076BF" w:rsidRDefault="006469A8" w:rsidP="006469A8">
      <w:pPr>
        <w:spacing w:after="120"/>
        <w:ind w:firstLine="720"/>
        <w:jc w:val="both"/>
        <w:rPr>
          <w:rFonts w:eastAsia="Arial"/>
          <w:color w:val="000000" w:themeColor="text1"/>
        </w:rPr>
      </w:pPr>
      <w:r w:rsidRPr="006076BF">
        <w:rPr>
          <w:rFonts w:eastAsia="Arial"/>
          <w:color w:val="000000" w:themeColor="text1"/>
        </w:rPr>
        <w:t>1. Phạm vi điều chỉnh, đối tượng áp dụng</w:t>
      </w:r>
    </w:p>
    <w:p w:rsidR="006469A8" w:rsidRPr="006076BF" w:rsidRDefault="006469A8" w:rsidP="006469A8">
      <w:pPr>
        <w:spacing w:after="120"/>
        <w:ind w:firstLine="720"/>
        <w:jc w:val="both"/>
        <w:rPr>
          <w:rFonts w:eastAsia="Arial"/>
          <w:color w:val="000000" w:themeColor="text1"/>
        </w:rPr>
      </w:pPr>
      <w:r w:rsidRPr="006076BF">
        <w:rPr>
          <w:rFonts w:eastAsia="Arial"/>
          <w:color w:val="000000" w:themeColor="text1"/>
        </w:rPr>
        <w:t>a) Phạm vi điều chỉnh</w:t>
      </w:r>
    </w:p>
    <w:p w:rsidR="006469A8" w:rsidRPr="006076BF" w:rsidRDefault="006469A8" w:rsidP="006469A8">
      <w:pPr>
        <w:spacing w:after="120"/>
        <w:ind w:firstLine="720"/>
        <w:jc w:val="both"/>
        <w:rPr>
          <w:rFonts w:eastAsia="Arial"/>
          <w:color w:val="000000" w:themeColor="text1"/>
        </w:rPr>
      </w:pPr>
      <w:r w:rsidRPr="006076BF">
        <w:rPr>
          <w:rFonts w:eastAsia="Arial"/>
          <w:color w:val="000000" w:themeColor="text1"/>
        </w:rPr>
        <w:t>Quy định trách nhiệm theo lĩnh vực, địa bàn và quan hệ phối hợp hoạt động giữa các cơ quan quản lý nhà nước trong công tác đấu tranh phòng, chống buôn lậu, gian lận thương mại và hàng giả trên địa bàn tỉnh Điện Biên.</w:t>
      </w:r>
    </w:p>
    <w:p w:rsidR="006469A8" w:rsidRPr="006076BF" w:rsidRDefault="006469A8" w:rsidP="006469A8">
      <w:pPr>
        <w:spacing w:after="120"/>
        <w:ind w:firstLine="720"/>
        <w:jc w:val="both"/>
        <w:rPr>
          <w:rFonts w:eastAsia="Arial"/>
          <w:color w:val="000000" w:themeColor="text1"/>
        </w:rPr>
      </w:pPr>
      <w:r w:rsidRPr="006076BF">
        <w:rPr>
          <w:rFonts w:eastAsia="Arial"/>
          <w:color w:val="000000" w:themeColor="text1"/>
        </w:rPr>
        <w:t>b) Đối tượng áp dụng</w:t>
      </w:r>
    </w:p>
    <w:p w:rsidR="006469A8" w:rsidRPr="006076BF" w:rsidRDefault="006469A8" w:rsidP="006469A8">
      <w:pPr>
        <w:spacing w:after="120"/>
        <w:ind w:firstLine="720"/>
        <w:jc w:val="both"/>
        <w:rPr>
          <w:rFonts w:eastAsia="Arial"/>
          <w:color w:val="000000" w:themeColor="text1"/>
        </w:rPr>
      </w:pPr>
      <w:r w:rsidRPr="006076BF">
        <w:rPr>
          <w:rFonts w:eastAsia="Arial"/>
          <w:color w:val="000000" w:themeColor="text1"/>
        </w:rPr>
        <w:t xml:space="preserve">- Các Sở, ban, ngành cấp tỉnh; Ủy ban nhân dân </w:t>
      </w:r>
      <w:r w:rsidR="00661D33" w:rsidRPr="006076BF">
        <w:rPr>
          <w:rFonts w:eastAsia="Arial"/>
          <w:color w:val="000000" w:themeColor="text1"/>
        </w:rPr>
        <w:t>cấp xã</w:t>
      </w:r>
      <w:r w:rsidR="00475080" w:rsidRPr="006076BF">
        <w:rPr>
          <w:rFonts w:eastAsia="Arial"/>
          <w:color w:val="000000" w:themeColor="text1"/>
        </w:rPr>
        <w:t>,</w:t>
      </w:r>
      <w:r w:rsidRPr="006076BF">
        <w:rPr>
          <w:rFonts w:eastAsia="Arial"/>
          <w:color w:val="000000" w:themeColor="text1"/>
        </w:rPr>
        <w:t xml:space="preserve"> các lực lượng chức năng </w:t>
      </w:r>
      <w:r w:rsidR="00475080" w:rsidRPr="006076BF">
        <w:rPr>
          <w:rFonts w:eastAsia="Arial"/>
          <w:color w:val="000000" w:themeColor="text1"/>
        </w:rPr>
        <w:t xml:space="preserve">và các cơ quan có liên quan </w:t>
      </w:r>
      <w:r w:rsidRPr="006076BF">
        <w:rPr>
          <w:rFonts w:eastAsia="Arial"/>
          <w:color w:val="000000" w:themeColor="text1"/>
        </w:rPr>
        <w:t>trong việc thực hiện nhiệm vụ đấu tranh phòng, chống buôn lậu, gian lận thương mại và hàng giả;</w:t>
      </w:r>
    </w:p>
    <w:p w:rsidR="00152673" w:rsidRPr="006076BF" w:rsidRDefault="006469A8" w:rsidP="00152673">
      <w:pPr>
        <w:spacing w:after="120"/>
        <w:ind w:firstLine="709"/>
        <w:jc w:val="both"/>
        <w:rPr>
          <w:rFonts w:eastAsia="Arial"/>
          <w:color w:val="000000" w:themeColor="text1"/>
        </w:rPr>
      </w:pPr>
      <w:r w:rsidRPr="006076BF">
        <w:rPr>
          <w:rFonts w:eastAsia="Arial"/>
          <w:color w:val="000000" w:themeColor="text1"/>
        </w:rPr>
        <w:t>- Ban Chỉ đạo phòng, chống buôn lậu, gian lận thương mại và hàng giả tỉnh (sau đây gọi tắt là Ban Chỉ đạo 389 tỉnh); Ban Chỉ đạo phòng, chống buôn lậu, gian lận thương mại và hàng giả các xã, phường (sau đây gọi tắt là Ban Chỉ đạo 389 cấp xã).</w:t>
      </w:r>
    </w:p>
    <w:p w:rsidR="00152673" w:rsidRPr="006076BF" w:rsidRDefault="006469A8" w:rsidP="00152673">
      <w:pPr>
        <w:spacing w:after="120"/>
        <w:ind w:firstLine="709"/>
        <w:jc w:val="both"/>
        <w:rPr>
          <w:rFonts w:eastAsia="Arial"/>
          <w:color w:val="000000" w:themeColor="text1"/>
        </w:rPr>
      </w:pPr>
      <w:r w:rsidRPr="006076BF">
        <w:rPr>
          <w:rFonts w:eastAsia="Arial"/>
          <w:color w:val="000000" w:themeColor="text1"/>
        </w:rPr>
        <w:t>2. Bố cục của dự thảo Quyết định</w:t>
      </w:r>
    </w:p>
    <w:p w:rsidR="006469A8" w:rsidRPr="006076BF" w:rsidRDefault="00181C56" w:rsidP="00152673">
      <w:pPr>
        <w:spacing w:after="120"/>
        <w:ind w:firstLine="709"/>
        <w:jc w:val="both"/>
        <w:rPr>
          <w:rFonts w:eastAsia="Arial"/>
          <w:color w:val="000000" w:themeColor="text1"/>
        </w:rPr>
      </w:pPr>
      <w:r w:rsidRPr="006076BF">
        <w:rPr>
          <w:rFonts w:eastAsia="Arial"/>
          <w:color w:val="000000" w:themeColor="text1"/>
        </w:rPr>
        <w:t>Nội dung</w:t>
      </w:r>
      <w:r w:rsidR="00152673" w:rsidRPr="006076BF">
        <w:rPr>
          <w:rFonts w:eastAsia="Arial"/>
          <w:color w:val="000000" w:themeColor="text1"/>
        </w:rPr>
        <w:t xml:space="preserve"> dự thảo</w:t>
      </w:r>
      <w:r w:rsidRPr="006076BF">
        <w:rPr>
          <w:rFonts w:eastAsia="Arial"/>
          <w:color w:val="000000" w:themeColor="text1"/>
        </w:rPr>
        <w:t xml:space="preserve"> Quyết đị</w:t>
      </w:r>
      <w:r w:rsidR="00152673" w:rsidRPr="006076BF">
        <w:rPr>
          <w:rFonts w:eastAsia="Arial"/>
          <w:color w:val="000000" w:themeColor="text1"/>
        </w:rPr>
        <w:t>nh ban hành Quy chế được xây dựng</w:t>
      </w:r>
      <w:r w:rsidRPr="006076BF">
        <w:rPr>
          <w:rFonts w:eastAsia="Arial"/>
          <w:color w:val="000000" w:themeColor="text1"/>
        </w:rPr>
        <w:t xml:space="preserve"> theo Mẫu số 20 </w:t>
      </w:r>
      <w:r w:rsidR="00152673" w:rsidRPr="006076BF">
        <w:rPr>
          <w:rFonts w:eastAsia="Arial"/>
          <w:color w:val="000000" w:themeColor="text1"/>
        </w:rPr>
        <w:t>P</w:t>
      </w:r>
      <w:r w:rsidRPr="006076BF">
        <w:rPr>
          <w:rFonts w:eastAsia="Arial"/>
          <w:color w:val="000000" w:themeColor="text1"/>
        </w:rPr>
        <w:t>hụ lụ</w:t>
      </w:r>
      <w:r w:rsidR="00152673" w:rsidRPr="006076BF">
        <w:rPr>
          <w:rFonts w:eastAsia="Arial"/>
          <w:color w:val="000000" w:themeColor="text1"/>
        </w:rPr>
        <w:t xml:space="preserve">c III ban </w:t>
      </w:r>
      <w:r w:rsidRPr="006076BF">
        <w:rPr>
          <w:rFonts w:eastAsia="Arial"/>
          <w:color w:val="000000" w:themeColor="text1"/>
        </w:rPr>
        <w:t>hành kèm theo Nghị định số 187/2025/NĐ-CP ngày 01/7/2025 của Chính phủ.</w:t>
      </w:r>
      <w:r w:rsidR="00152673" w:rsidRPr="006076BF">
        <w:rPr>
          <w:rFonts w:eastAsia="Arial"/>
          <w:color w:val="000000" w:themeColor="text1"/>
        </w:rPr>
        <w:t xml:space="preserve"> Đ</w:t>
      </w:r>
      <w:r w:rsidR="00152673" w:rsidRPr="006076BF">
        <w:rPr>
          <w:rFonts w:eastAsia="Arial"/>
          <w:color w:val="000000" w:themeColor="text1"/>
          <w:lang w:val="vi-VN"/>
        </w:rPr>
        <w:t xml:space="preserve">ược trình bày theo thể thức Quyết định ban hành Quy chế, gồm 02 phần: </w:t>
      </w:r>
      <w:r w:rsidR="00152673" w:rsidRPr="006076BF">
        <w:rPr>
          <w:rFonts w:eastAsia="Arial"/>
          <w:color w:val="000000" w:themeColor="text1"/>
        </w:rPr>
        <w:t>P</w:t>
      </w:r>
      <w:r w:rsidR="00152673" w:rsidRPr="006076BF">
        <w:rPr>
          <w:rFonts w:eastAsia="Arial"/>
          <w:color w:val="000000" w:themeColor="text1"/>
          <w:lang w:val="vi-VN"/>
        </w:rPr>
        <w:t>hần Quyết định và phần Quy chế (ban hành kèm theo).</w:t>
      </w:r>
    </w:p>
    <w:p w:rsidR="006469A8" w:rsidRPr="006076BF" w:rsidRDefault="006469A8" w:rsidP="00152673">
      <w:pPr>
        <w:spacing w:after="120"/>
        <w:ind w:firstLine="709"/>
        <w:jc w:val="both"/>
        <w:rPr>
          <w:rFonts w:eastAsia="Arial"/>
          <w:color w:val="000000" w:themeColor="text1"/>
        </w:rPr>
      </w:pPr>
      <w:r w:rsidRPr="006076BF">
        <w:rPr>
          <w:rFonts w:eastAsia="Arial"/>
          <w:color w:val="000000" w:themeColor="text1"/>
        </w:rPr>
        <w:t>3. Nội dung cơ bản</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Quy chế </w:t>
      </w:r>
      <w:r w:rsidR="00152673" w:rsidRPr="006076BF">
        <w:rPr>
          <w:rFonts w:eastAsia="Arial"/>
          <w:color w:val="000000" w:themeColor="text1"/>
          <w:lang w:val="vi-VN"/>
        </w:rPr>
        <w:t>về trách nhiệm và quan hệ phối hợp hoạt động giữa các cơ quan quản lý nhà nước trong công tác đấu tranh phòng, chống buôn lậu, gian lận thương mại và hàng giả trên địa bàn tỉnh Điện Biên</w:t>
      </w:r>
      <w:r w:rsidR="00152673" w:rsidRPr="006076BF">
        <w:rPr>
          <w:rFonts w:eastAsia="Arial"/>
          <w:color w:val="000000" w:themeColor="text1"/>
        </w:rPr>
        <w:t xml:space="preserve"> </w:t>
      </w:r>
      <w:r w:rsidRPr="006076BF">
        <w:rPr>
          <w:rFonts w:eastAsia="Arial"/>
          <w:color w:val="000000" w:themeColor="text1"/>
          <w:lang w:val="vi-VN"/>
        </w:rPr>
        <w:t>gồm 4 Chương, 12 Điều, cụ thể:</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Chương I: Quy định chung, gồm 2 Điều: </w:t>
      </w:r>
    </w:p>
    <w:p w:rsidR="008F3736" w:rsidRPr="006076BF" w:rsidRDefault="008F3736" w:rsidP="00152673">
      <w:pPr>
        <w:spacing w:after="120"/>
        <w:ind w:firstLine="709"/>
        <w:jc w:val="both"/>
        <w:rPr>
          <w:rFonts w:eastAsia="Arial"/>
          <w:color w:val="000000" w:themeColor="text1"/>
        </w:rPr>
      </w:pPr>
      <w:r w:rsidRPr="006076BF">
        <w:rPr>
          <w:rFonts w:eastAsia="Arial"/>
          <w:color w:val="000000" w:themeColor="text1"/>
          <w:lang w:val="vi-VN"/>
        </w:rPr>
        <w:t>Điều 1: Phạm vi điều chỉnh và đối tượng áp dụng</w:t>
      </w:r>
      <w:r w:rsidR="00166068" w:rsidRPr="006076BF">
        <w:rPr>
          <w:rFonts w:eastAsia="Arial"/>
          <w:color w:val="000000" w:themeColor="text1"/>
        </w:rPr>
        <w:t xml:space="preserve"> (đã nêu tại mục 1 phần IV)</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2: Nguyên tắc xác định trách nhiệm và quan hệ phối hợp hoạt động</w:t>
      </w:r>
    </w:p>
    <w:p w:rsidR="00166068" w:rsidRPr="006076BF" w:rsidRDefault="00166068" w:rsidP="00166068">
      <w:pPr>
        <w:spacing w:after="120"/>
        <w:ind w:firstLine="709"/>
        <w:jc w:val="both"/>
        <w:rPr>
          <w:rFonts w:eastAsia="Arial"/>
          <w:color w:val="000000" w:themeColor="text1"/>
        </w:rPr>
      </w:pPr>
      <w:r w:rsidRPr="006076BF">
        <w:rPr>
          <w:rFonts w:eastAsia="Arial"/>
          <w:color w:val="000000" w:themeColor="text1"/>
        </w:rPr>
        <w:t xml:space="preserve">Về trách nhiệm: Quy định rõ trách nhiệm của Trưởng Ban </w:t>
      </w:r>
      <w:r w:rsidR="00546BBB" w:rsidRPr="006076BF">
        <w:rPr>
          <w:rFonts w:eastAsia="Arial"/>
          <w:color w:val="000000" w:themeColor="text1"/>
        </w:rPr>
        <w:t>C</w:t>
      </w:r>
      <w:r w:rsidRPr="006076BF">
        <w:rPr>
          <w:rFonts w:eastAsia="Arial"/>
          <w:color w:val="000000" w:themeColor="text1"/>
        </w:rPr>
        <w:t>hỉ đạo 389 tỉnh,</w:t>
      </w:r>
      <w:r w:rsidRPr="006076BF">
        <w:rPr>
          <w:color w:val="000000" w:themeColor="text1"/>
        </w:rPr>
        <w:t xml:space="preserve"> </w:t>
      </w:r>
      <w:r w:rsidRPr="006076BF">
        <w:rPr>
          <w:rFonts w:eastAsia="Arial"/>
          <w:color w:val="000000" w:themeColor="text1"/>
        </w:rPr>
        <w:t>Thủ trưởng các Sở, ban, ngành, các lực lượng chức năng và Chủ tịch Ủ</w:t>
      </w:r>
      <w:r w:rsidR="00A77883" w:rsidRPr="006076BF">
        <w:rPr>
          <w:rFonts w:eastAsia="Arial"/>
          <w:color w:val="000000" w:themeColor="text1"/>
        </w:rPr>
        <w:t>y ban nhân dân cấp xã</w:t>
      </w:r>
      <w:r w:rsidR="00B45B63" w:rsidRPr="006076BF">
        <w:rPr>
          <w:rFonts w:eastAsia="Arial"/>
          <w:color w:val="000000" w:themeColor="text1"/>
        </w:rPr>
        <w:t xml:space="preserve"> </w:t>
      </w:r>
      <w:r w:rsidRPr="006076BF">
        <w:rPr>
          <w:rFonts w:eastAsia="Arial"/>
          <w:color w:val="000000" w:themeColor="text1"/>
        </w:rPr>
        <w:t>trong tổ chức thực hiện công tác đấu tranh phòng, chống buôn lậu, gian lận thương mại và hàng giả trên địa bàn tỉnh.</w:t>
      </w:r>
    </w:p>
    <w:p w:rsidR="00166068" w:rsidRPr="006076BF" w:rsidRDefault="00166068" w:rsidP="00166068">
      <w:pPr>
        <w:spacing w:after="120"/>
        <w:ind w:firstLine="709"/>
        <w:jc w:val="both"/>
        <w:rPr>
          <w:rFonts w:eastAsia="Arial"/>
          <w:color w:val="000000" w:themeColor="text1"/>
        </w:rPr>
      </w:pPr>
      <w:r w:rsidRPr="006076BF">
        <w:rPr>
          <w:rFonts w:eastAsia="Arial"/>
          <w:color w:val="000000" w:themeColor="text1"/>
        </w:rPr>
        <w:t xml:space="preserve"> Về quan hệ phối hợp hoạt động: Quy định rõ quan hệ phối hợp hoạt động đấu tranh phòng, chống buôn lậu, gian lận thương mại và hàng giả giữa các Sở, </w:t>
      </w:r>
      <w:r w:rsidRPr="006076BF">
        <w:rPr>
          <w:rFonts w:eastAsia="Arial"/>
          <w:color w:val="000000" w:themeColor="text1"/>
        </w:rPr>
        <w:lastRenderedPageBreak/>
        <w:t xml:space="preserve">ban, ngành tỉnh và Ủy ban nhân dân </w:t>
      </w:r>
      <w:r w:rsidR="00A77883" w:rsidRPr="006076BF">
        <w:rPr>
          <w:rFonts w:eastAsia="Arial"/>
          <w:color w:val="000000" w:themeColor="text1"/>
        </w:rPr>
        <w:t>cấp xã</w:t>
      </w:r>
      <w:r w:rsidRPr="006076BF">
        <w:rPr>
          <w:rFonts w:eastAsia="Arial"/>
          <w:color w:val="000000" w:themeColor="text1"/>
        </w:rPr>
        <w:t xml:space="preserve"> phải tuân thủ đúng pháp luật, đúng chức năng, nhiệm vụ và quyền hạn được giao; đảm bảo hỗ trợ lẫn nhau, tránh sơ hở, chồng chéo trong việc thực hiện chức năng, nhiệm vụ;</w:t>
      </w:r>
      <w:r w:rsidRPr="006076BF">
        <w:rPr>
          <w:color w:val="000000" w:themeColor="text1"/>
        </w:rPr>
        <w:t xml:space="preserve"> </w:t>
      </w:r>
      <w:r w:rsidRPr="006076BF">
        <w:rPr>
          <w:rFonts w:eastAsia="Arial"/>
          <w:color w:val="000000" w:themeColor="text1"/>
        </w:rPr>
        <w:t>quan hệ phối hợp hoạt động được thực hiện theo nguyên tắc kịp thời, hiệu quả; quá trình phối hợp không gây khó khăn, phiền hà hoặc kéo dài thời gian trong kiểm tra, xử lý hàng hóa buôn lậu, gian lận thương mại và hàng giả và làm ảnh hưởng đến hoạt động chung của các bên có liên quan.</w:t>
      </w:r>
    </w:p>
    <w:p w:rsidR="00BC6B7E" w:rsidRPr="006076BF" w:rsidRDefault="008F3736" w:rsidP="00166068">
      <w:pPr>
        <w:spacing w:after="120"/>
        <w:ind w:firstLine="709"/>
        <w:jc w:val="both"/>
        <w:rPr>
          <w:rFonts w:eastAsia="Arial"/>
          <w:color w:val="000000" w:themeColor="text1"/>
        </w:rPr>
      </w:pPr>
      <w:r w:rsidRPr="006076BF">
        <w:rPr>
          <w:rFonts w:eastAsia="Arial"/>
          <w:color w:val="000000" w:themeColor="text1"/>
          <w:lang w:val="vi-VN"/>
        </w:rPr>
        <w:t xml:space="preserve">Chương II: Trách nhiệm trong đấu tranh phòng, chống buôn lậu, gian lận thương mại và hàng giả của Ban chỉ đạo 389 tỉnh và các </w:t>
      </w:r>
      <w:r w:rsidR="00BF6B7C" w:rsidRPr="006076BF">
        <w:rPr>
          <w:rFonts w:eastAsia="Arial"/>
          <w:color w:val="000000" w:themeColor="text1"/>
        </w:rPr>
        <w:t>S</w:t>
      </w:r>
      <w:r w:rsidRPr="006076BF">
        <w:rPr>
          <w:rFonts w:eastAsia="Arial"/>
          <w:color w:val="000000" w:themeColor="text1"/>
          <w:lang w:val="vi-VN"/>
        </w:rPr>
        <w:t>ở</w:t>
      </w:r>
      <w:r w:rsidR="006E3DB5" w:rsidRPr="006076BF">
        <w:rPr>
          <w:rFonts w:eastAsia="Arial"/>
          <w:color w:val="000000" w:themeColor="text1"/>
          <w:lang w:val="vi-VN"/>
        </w:rPr>
        <w:t xml:space="preserve">, ban, ngành, </w:t>
      </w:r>
      <w:r w:rsidR="00BF6B7C" w:rsidRPr="006076BF">
        <w:rPr>
          <w:rFonts w:eastAsia="Arial"/>
          <w:color w:val="000000" w:themeColor="text1"/>
          <w:lang w:val="vi-VN"/>
        </w:rPr>
        <w:t>Ủy ban nhân dân cấp xã</w:t>
      </w:r>
      <w:r w:rsidRPr="006076BF">
        <w:rPr>
          <w:rFonts w:eastAsia="Arial"/>
          <w:color w:val="000000" w:themeColor="text1"/>
          <w:lang w:val="vi-VN"/>
        </w:rPr>
        <w:t xml:space="preserve"> gồm 5 Điề</w:t>
      </w:r>
      <w:r w:rsidR="00BC6B7E" w:rsidRPr="006076BF">
        <w:rPr>
          <w:rFonts w:eastAsia="Arial"/>
          <w:color w:val="000000" w:themeColor="text1"/>
          <w:lang w:val="vi-VN"/>
        </w:rPr>
        <w:t>u:</w:t>
      </w:r>
      <w:r w:rsidR="00152673" w:rsidRPr="006076BF">
        <w:rPr>
          <w:rFonts w:eastAsia="Arial"/>
          <w:color w:val="000000" w:themeColor="text1"/>
        </w:rPr>
        <w:t xml:space="preserve"> </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3: Trách nhiệm của Ban Chỉ đạo 389 tỉnh</w:t>
      </w:r>
    </w:p>
    <w:p w:rsidR="00166068" w:rsidRPr="006076BF" w:rsidRDefault="00166068" w:rsidP="00152673">
      <w:pPr>
        <w:spacing w:after="120"/>
        <w:ind w:firstLine="709"/>
        <w:jc w:val="both"/>
        <w:rPr>
          <w:rFonts w:eastAsia="Arial"/>
          <w:color w:val="000000" w:themeColor="text1"/>
        </w:rPr>
      </w:pPr>
      <w:r w:rsidRPr="006076BF">
        <w:rPr>
          <w:rFonts w:eastAsia="Arial"/>
          <w:color w:val="000000" w:themeColor="text1"/>
          <w:lang w:val="vi-VN"/>
        </w:rPr>
        <w:t>Ban Chỉ đạo 389</w:t>
      </w:r>
      <w:r w:rsidRPr="006076BF">
        <w:rPr>
          <w:rFonts w:eastAsia="Arial"/>
          <w:color w:val="000000" w:themeColor="text1"/>
        </w:rPr>
        <w:t xml:space="preserve"> tỉnh</w:t>
      </w:r>
      <w:r w:rsidRPr="006076BF">
        <w:rPr>
          <w:rFonts w:eastAsia="Arial"/>
          <w:color w:val="000000" w:themeColor="text1"/>
          <w:lang w:val="vi-VN"/>
        </w:rPr>
        <w:t xml:space="preserve"> chịu trách nhiệm chính giúp Chủ tịch Ủy ban nhân dân tỉnh chỉ đạo, điều hành tổ chức các quan hệ phối hợp hoạt động giữa các cơ quan quản lý nhà nước trong công tác đấu tranh phòng, chống buôn lậu, gian lận thương mại và hàng giả trên địa bàn tỉnh,</w:t>
      </w:r>
      <w:r w:rsidRPr="006076BF">
        <w:rPr>
          <w:rFonts w:eastAsia="Arial"/>
          <w:color w:val="000000" w:themeColor="text1"/>
        </w:rPr>
        <w:t xml:space="preserve"> bao gồ</w:t>
      </w:r>
      <w:r w:rsidR="00C61C8D" w:rsidRPr="006076BF">
        <w:rPr>
          <w:rFonts w:eastAsia="Arial"/>
          <w:color w:val="000000" w:themeColor="text1"/>
        </w:rPr>
        <w:t>m</w:t>
      </w:r>
      <w:r w:rsidRPr="006076BF">
        <w:rPr>
          <w:rFonts w:eastAsia="Arial"/>
          <w:color w:val="000000" w:themeColor="text1"/>
        </w:rPr>
        <w:t xml:space="preserve"> </w:t>
      </w:r>
      <w:r w:rsidR="00033979" w:rsidRPr="006076BF">
        <w:rPr>
          <w:rFonts w:eastAsia="Arial"/>
          <w:color w:val="000000" w:themeColor="text1"/>
        </w:rPr>
        <w:t xml:space="preserve">10 </w:t>
      </w:r>
      <w:r w:rsidRPr="006076BF">
        <w:rPr>
          <w:rFonts w:eastAsia="Arial"/>
          <w:color w:val="000000" w:themeColor="text1"/>
        </w:rPr>
        <w:t>nhiệm vụ.</w:t>
      </w:r>
    </w:p>
    <w:p w:rsidR="008F3736" w:rsidRPr="006076BF" w:rsidRDefault="008F3736" w:rsidP="00152673">
      <w:pPr>
        <w:spacing w:after="120"/>
        <w:ind w:firstLine="709"/>
        <w:jc w:val="both"/>
        <w:rPr>
          <w:rFonts w:eastAsia="Arial"/>
          <w:i/>
          <w:color w:val="000000" w:themeColor="text1"/>
          <w:lang w:val="vi-VN"/>
        </w:rPr>
      </w:pPr>
      <w:r w:rsidRPr="006076BF">
        <w:rPr>
          <w:rFonts w:eastAsia="Arial"/>
          <w:color w:val="000000" w:themeColor="text1"/>
          <w:lang w:val="vi-VN"/>
        </w:rPr>
        <w:t xml:space="preserve">Điều 4: Trách nhiệm của Cơ quan Thường trực Ban Chỉ đạo 389 tỉnh </w:t>
      </w:r>
      <w:r w:rsidRPr="006076BF">
        <w:rPr>
          <w:rFonts w:eastAsia="Arial"/>
          <w:i/>
          <w:color w:val="000000" w:themeColor="text1"/>
          <w:lang w:val="vi-VN"/>
        </w:rPr>
        <w:t>(</w:t>
      </w:r>
      <w:r w:rsidR="00BC6B7E" w:rsidRPr="006076BF">
        <w:rPr>
          <w:rFonts w:eastAsia="Arial"/>
          <w:i/>
          <w:color w:val="000000" w:themeColor="text1"/>
        </w:rPr>
        <w:t>Sở Công Thương</w:t>
      </w:r>
      <w:r w:rsidRPr="006076BF">
        <w:rPr>
          <w:rFonts w:eastAsia="Arial"/>
          <w:i/>
          <w:color w:val="000000" w:themeColor="text1"/>
          <w:lang w:val="vi-VN"/>
        </w:rPr>
        <w:t xml:space="preserve"> tỉnh </w:t>
      </w:r>
      <w:r w:rsidR="00BC6B7E" w:rsidRPr="006076BF">
        <w:rPr>
          <w:rFonts w:eastAsia="Arial"/>
          <w:i/>
          <w:color w:val="000000" w:themeColor="text1"/>
          <w:lang w:val="vi-VN"/>
        </w:rPr>
        <w:tab/>
      </w:r>
      <w:r w:rsidR="00BC6B7E" w:rsidRPr="006076BF">
        <w:rPr>
          <w:rFonts w:eastAsia="Arial"/>
          <w:i/>
          <w:color w:val="000000" w:themeColor="text1"/>
        </w:rPr>
        <w:t>Điện Biên</w:t>
      </w:r>
      <w:r w:rsidRPr="006076BF">
        <w:rPr>
          <w:rFonts w:eastAsia="Arial"/>
          <w:i/>
          <w:color w:val="000000" w:themeColor="text1"/>
          <w:lang w:val="vi-VN"/>
        </w:rPr>
        <w:t>)</w:t>
      </w:r>
    </w:p>
    <w:p w:rsidR="001F079C" w:rsidRPr="006076BF" w:rsidRDefault="001F079C"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Giúp Trưởng Ban và Ban Chỉ đạo 389 tỉnh điều hành hoạt động chung của Ban chỉ đạo theo chủ trương, kế hoạch, chương trình, chỉ đạo của Chính phủ, các Bộ, ngành Trung ương và chương trình, kế hoạch công tác được Trưởng Ban </w:t>
      </w:r>
      <w:r w:rsidR="00227D4F" w:rsidRPr="006076BF">
        <w:rPr>
          <w:rFonts w:eastAsia="Arial"/>
          <w:color w:val="000000" w:themeColor="text1"/>
        </w:rPr>
        <w:t>C</w:t>
      </w:r>
      <w:r w:rsidRPr="006076BF">
        <w:rPr>
          <w:rFonts w:eastAsia="Arial"/>
          <w:color w:val="000000" w:themeColor="text1"/>
          <w:lang w:val="vi-VN"/>
        </w:rPr>
        <w:t>hỉ đạo, phê duyệt hoặc ủy quyền.</w:t>
      </w:r>
    </w:p>
    <w:p w:rsidR="00657BA6" w:rsidRPr="006076BF" w:rsidRDefault="00657BA6" w:rsidP="00657BA6">
      <w:pPr>
        <w:spacing w:after="120"/>
        <w:ind w:firstLine="709"/>
        <w:jc w:val="both"/>
        <w:rPr>
          <w:rFonts w:eastAsia="Arial"/>
          <w:color w:val="000000" w:themeColor="text1"/>
          <w:lang w:val="vi-VN"/>
        </w:rPr>
      </w:pPr>
      <w:r w:rsidRPr="006076BF">
        <w:rPr>
          <w:rFonts w:eastAsia="Arial"/>
          <w:color w:val="000000" w:themeColor="text1"/>
          <w:lang w:val="vi-VN"/>
        </w:rPr>
        <w:t>Hướng dẫn kiểm tra việc thực hiện các quy định của pháp luật về hoạt động kinh doanh, lưu thông hàng hóa, xuất khẩu, nhập khẩu, các hoạt động thương mại, dịch vụ thương mại trên thị trường theo chức năng, nhiệm vụ được giao và quy định của pháp luật.</w:t>
      </w:r>
    </w:p>
    <w:p w:rsidR="00C50342" w:rsidRPr="006076BF" w:rsidRDefault="00657BA6" w:rsidP="00657BA6">
      <w:pPr>
        <w:spacing w:after="120"/>
        <w:ind w:firstLine="709"/>
        <w:jc w:val="both"/>
        <w:rPr>
          <w:rFonts w:eastAsia="Arial"/>
          <w:color w:val="000000" w:themeColor="text1"/>
          <w:lang w:val="vi-VN"/>
        </w:rPr>
      </w:pPr>
      <w:r w:rsidRPr="006076BF">
        <w:rPr>
          <w:rFonts w:eastAsia="Arial"/>
          <w:color w:val="000000" w:themeColor="text1"/>
          <w:lang w:val="vi-VN"/>
        </w:rPr>
        <w:t>Hướng dẫn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các cơ sở thuộc hệ thống dự trữ, phân phối hàng hóa thực phẩm thuộc phạm vi quản lý của Sở.</w:t>
      </w:r>
    </w:p>
    <w:p w:rsidR="00657BA6" w:rsidRPr="006076BF" w:rsidRDefault="00657BA6" w:rsidP="00657BA6">
      <w:pPr>
        <w:spacing w:after="120"/>
        <w:ind w:firstLine="709"/>
        <w:jc w:val="both"/>
        <w:rPr>
          <w:rFonts w:eastAsia="Arial"/>
          <w:color w:val="000000" w:themeColor="text1"/>
          <w:lang w:val="vi-VN"/>
        </w:rPr>
      </w:pPr>
      <w:r w:rsidRPr="006076BF">
        <w:rPr>
          <w:rFonts w:eastAsia="Arial"/>
          <w:color w:val="000000" w:themeColor="text1"/>
          <w:lang w:val="vi-VN"/>
        </w:rP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sidR="008C0565" w:rsidRPr="006076BF" w:rsidRDefault="008C0565" w:rsidP="001F079C">
      <w:pPr>
        <w:spacing w:after="120"/>
        <w:ind w:firstLine="709"/>
        <w:jc w:val="both"/>
        <w:rPr>
          <w:rFonts w:eastAsia="Arial"/>
          <w:color w:val="000000" w:themeColor="text1"/>
        </w:rPr>
      </w:pPr>
      <w:r w:rsidRPr="006076BF">
        <w:rPr>
          <w:rFonts w:eastAsia="Arial"/>
          <w:color w:val="000000" w:themeColor="text1"/>
          <w:lang w:val="vi-VN"/>
        </w:rPr>
        <w:lastRenderedPageBreak/>
        <w:t>Hướng dẫn thực hiện các quy định của pháp luật về phòng vệ thương mại bao gồm: Chống bán phá giá, chống trợ cấp, tự vệ, chống lẩn tránh biện pháp phòng vệ thương mại trên địa bàn tỉnh; tổng hợp số liệu, tình hình hoạt động, thông tin xuất, nhập khẩu hàng hoá trên địa bàn tỉnh liên quan đến vụ việc phòng vệ thương mại, phối hợp với cơ quan điều tra về phòng vệ thương mại trong công tác cảnh báo sớm các vụ kiện phòng vệ thương mại</w:t>
      </w:r>
      <w:r w:rsidR="008B45AF" w:rsidRPr="006076BF">
        <w:rPr>
          <w:rFonts w:eastAsia="Arial"/>
          <w:color w:val="000000" w:themeColor="text1"/>
        </w:rPr>
        <w:t>.</w:t>
      </w:r>
    </w:p>
    <w:p w:rsidR="001F079C" w:rsidRPr="006076BF" w:rsidRDefault="001F079C" w:rsidP="001F079C">
      <w:pPr>
        <w:spacing w:after="120"/>
        <w:ind w:firstLine="709"/>
        <w:jc w:val="both"/>
        <w:rPr>
          <w:rFonts w:eastAsia="Arial"/>
          <w:color w:val="000000" w:themeColor="text1"/>
          <w:lang w:val="vi-VN"/>
        </w:rPr>
      </w:pPr>
      <w:r w:rsidRPr="006076BF">
        <w:rPr>
          <w:rFonts w:eastAsia="Arial"/>
          <w:color w:val="000000" w:themeColor="text1"/>
          <w:lang w:val="vi-VN"/>
        </w:rPr>
        <w:t>Chỉ đạo Chi cục Quản lý thị trường</w:t>
      </w:r>
      <w:r w:rsidRPr="006076BF">
        <w:rPr>
          <w:rFonts w:eastAsia="Arial"/>
          <w:color w:val="000000" w:themeColor="text1"/>
        </w:rPr>
        <w:t xml:space="preserve">: </w:t>
      </w:r>
      <w:r w:rsidRPr="006076BF">
        <w:rPr>
          <w:rFonts w:eastAsia="Arial"/>
          <w:color w:val="000000" w:themeColor="text1"/>
          <w:lang w:val="vi-VN"/>
        </w:rPr>
        <w:t>Chủ trì, phối hợp với các cơ quan chức năng thực thi công tác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và các hành vi vi phạm pháp luật khác theo quy định của pháp luật; kịp thời phát hiện, xử lý các hành vi vi phạm theo quy định của pháp luật trên địa bàn tỉnh Điện Biên.</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5: Trách nhiệm của các Sở, ban, ngành có chứ</w:t>
      </w:r>
      <w:r w:rsidR="00BB42A0" w:rsidRPr="006076BF">
        <w:rPr>
          <w:rFonts w:eastAsia="Arial"/>
          <w:color w:val="000000" w:themeColor="text1"/>
          <w:lang w:val="vi-VN"/>
        </w:rPr>
        <w:t xml:space="preserve">c năng </w:t>
      </w:r>
      <w:r w:rsidRPr="006076BF">
        <w:rPr>
          <w:rFonts w:eastAsia="Arial"/>
          <w:color w:val="000000" w:themeColor="text1"/>
          <w:lang w:val="vi-VN"/>
        </w:rPr>
        <w:t>kiểm tra, kiểm soát đấu tranh chống buôn lậu, gian lận thương mại và hàng giả</w:t>
      </w:r>
    </w:p>
    <w:p w:rsidR="001F079C" w:rsidRPr="006076BF" w:rsidRDefault="001F079C" w:rsidP="00152673">
      <w:pPr>
        <w:spacing w:after="120"/>
        <w:ind w:firstLine="709"/>
        <w:jc w:val="both"/>
        <w:rPr>
          <w:rFonts w:eastAsia="Arial"/>
          <w:color w:val="000000" w:themeColor="text1"/>
        </w:rPr>
      </w:pPr>
      <w:r w:rsidRPr="006076BF">
        <w:rPr>
          <w:rFonts w:eastAsia="Arial"/>
          <w:color w:val="000000" w:themeColor="text1"/>
        </w:rPr>
        <w:t xml:space="preserve">Quy định cụ thể trách nhiệm của các Sở, ban ngành thành viên: Tài chính; Công an tỉnh; </w:t>
      </w:r>
      <w:r w:rsidR="00425939" w:rsidRPr="006076BF">
        <w:rPr>
          <w:rFonts w:eastAsia="Arial"/>
          <w:color w:val="000000" w:themeColor="text1"/>
        </w:rPr>
        <w:t>Ban Chỉ huy Bộ đội Biên phòng/</w:t>
      </w:r>
      <w:r w:rsidRPr="006076BF">
        <w:rPr>
          <w:rFonts w:eastAsia="Arial"/>
          <w:color w:val="000000" w:themeColor="text1"/>
        </w:rPr>
        <w:t xml:space="preserve">Bộ Chỉ huy Quân sự tỉnh; Thuế tỉnh Điện Biên; Y tế; Khoa học và Công nghệ; Nông nghiệp và Môi trường; Xây dựng; Văn hóa, Thể thao và Du lịch; Tư pháp; </w:t>
      </w:r>
      <w:r w:rsidR="003C5A60" w:rsidRPr="006076BF">
        <w:rPr>
          <w:rFonts w:eastAsia="Arial"/>
          <w:color w:val="000000" w:themeColor="text1"/>
        </w:rPr>
        <w:t>Báo và Phát thanh, Truyền hình Điện Biên; Cổng thông tin điện tử tỉnh Điện Biên</w:t>
      </w:r>
      <w:r w:rsidR="00285575" w:rsidRPr="006076BF">
        <w:rPr>
          <w:rFonts w:eastAsia="Arial"/>
          <w:color w:val="000000" w:themeColor="text1"/>
        </w:rPr>
        <w:t xml:space="preserve">; Ngân hàng Nhà nước Chi nhánh Khu vực III (tại Điện Biên); Dân tộc và Tôn giáo; Chi cục Hải Quan Khu vực VII (tại Điện Biên) và </w:t>
      </w:r>
      <w:r w:rsidR="001F044F" w:rsidRPr="006076BF">
        <w:rPr>
          <w:rFonts w:eastAsia="Arial"/>
          <w:color w:val="000000" w:themeColor="text1"/>
        </w:rPr>
        <w:t>c</w:t>
      </w:r>
      <w:r w:rsidR="00285575" w:rsidRPr="006076BF">
        <w:rPr>
          <w:rFonts w:eastAsia="Arial"/>
          <w:color w:val="000000" w:themeColor="text1"/>
        </w:rPr>
        <w:t>ác Sở, ban, ngành, đoàn thể khác</w:t>
      </w:r>
      <w:r w:rsidRPr="006076BF">
        <w:rPr>
          <w:color w:val="000000" w:themeColor="text1"/>
        </w:rPr>
        <w:t xml:space="preserve"> </w:t>
      </w:r>
      <w:r w:rsidR="00285575" w:rsidRPr="006076BF">
        <w:rPr>
          <w:rFonts w:eastAsia="Arial"/>
          <w:color w:val="000000" w:themeColor="text1"/>
        </w:rPr>
        <w:t xml:space="preserve">theo chức năng, nhiệm vụ, quyền hạn được giao trong tổ chức thực hiện công tác đấu tranh phòng, </w:t>
      </w:r>
      <w:r w:rsidRPr="006076BF">
        <w:rPr>
          <w:rFonts w:eastAsia="Arial"/>
          <w:color w:val="000000" w:themeColor="text1"/>
        </w:rPr>
        <w:t>chống buôn lậu, gian lận thương mại và hàng giả</w:t>
      </w:r>
      <w:r w:rsidR="00285575" w:rsidRPr="006076BF">
        <w:rPr>
          <w:rFonts w:eastAsia="Arial"/>
          <w:color w:val="000000" w:themeColor="text1"/>
        </w:rPr>
        <w:t>.</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Điều 6: Trách nhiệm của Chủ tịch </w:t>
      </w:r>
      <w:r w:rsidR="002042C8" w:rsidRPr="006076BF">
        <w:rPr>
          <w:rFonts w:eastAsia="Arial"/>
          <w:color w:val="000000" w:themeColor="text1"/>
          <w:lang w:val="vi-VN"/>
        </w:rPr>
        <w:t>Uỷ ban nhân dân cấp xã</w:t>
      </w:r>
      <w:r w:rsidRPr="006076BF">
        <w:rPr>
          <w:rFonts w:eastAsia="Arial"/>
          <w:color w:val="000000" w:themeColor="text1"/>
          <w:lang w:val="vi-VN"/>
        </w:rPr>
        <w:t xml:space="preserve"> trong công tác đấu tranh chống buôn lậu, gian lận thương mại và hàng giả</w:t>
      </w:r>
    </w:p>
    <w:p w:rsidR="00285575" w:rsidRPr="006076BF" w:rsidRDefault="00441CF7"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Tổ chức thực hiện các quy định của pháp luật, các chủ trương, chính sách và chỉ đạo của </w:t>
      </w:r>
      <w:r w:rsidR="002042C8" w:rsidRPr="006076BF">
        <w:rPr>
          <w:rFonts w:eastAsia="Arial"/>
          <w:color w:val="000000" w:themeColor="text1"/>
          <w:lang w:val="vi-VN"/>
        </w:rPr>
        <w:t>Uỷ ban nhân dân</w:t>
      </w:r>
      <w:r w:rsidRPr="006076BF">
        <w:rPr>
          <w:rFonts w:eastAsia="Arial"/>
          <w:color w:val="000000" w:themeColor="text1"/>
          <w:lang w:val="vi-VN"/>
        </w:rPr>
        <w:t xml:space="preserve"> tỉnh, Chủ tịch </w:t>
      </w:r>
      <w:r w:rsidR="002042C8" w:rsidRPr="006076BF">
        <w:rPr>
          <w:rFonts w:eastAsia="Arial"/>
          <w:color w:val="000000" w:themeColor="text1"/>
          <w:lang w:val="vi-VN"/>
        </w:rPr>
        <w:t>Uỷ ban nhân dân</w:t>
      </w:r>
      <w:r w:rsidRPr="006076BF">
        <w:rPr>
          <w:rFonts w:eastAsia="Arial"/>
          <w:color w:val="000000" w:themeColor="text1"/>
          <w:lang w:val="vi-VN"/>
        </w:rPr>
        <w:t xml:space="preserve"> tỉnh, Ban Chỉ đạo 389 tỉnh và hướng dẫn của các Sở, ban, ngành cấp tỉnh về công tác đấu tranh phòng, chống buôn lậu, gian lận thương mại và hàng giả; </w:t>
      </w:r>
      <w:r w:rsidRPr="006076BF">
        <w:rPr>
          <w:rFonts w:eastAsia="Arial"/>
          <w:color w:val="000000" w:themeColor="text1"/>
        </w:rPr>
        <w:t>c</w:t>
      </w:r>
      <w:r w:rsidRPr="006076BF">
        <w:rPr>
          <w:rFonts w:eastAsia="Arial"/>
          <w:color w:val="000000" w:themeColor="text1"/>
          <w:lang w:val="vi-VN"/>
        </w:rPr>
        <w:t>hỉ đạo Ban Chỉ đạo 389</w:t>
      </w:r>
      <w:r w:rsidR="002042C8" w:rsidRPr="006076BF">
        <w:rPr>
          <w:rFonts w:eastAsia="Arial"/>
          <w:color w:val="000000" w:themeColor="text1"/>
        </w:rPr>
        <w:t xml:space="preserve"> cấp</w:t>
      </w:r>
      <w:r w:rsidR="002042C8" w:rsidRPr="006076BF">
        <w:rPr>
          <w:rFonts w:eastAsia="Arial"/>
          <w:color w:val="000000" w:themeColor="text1"/>
          <w:lang w:val="vi-VN"/>
        </w:rPr>
        <w:t xml:space="preserve"> xã</w:t>
      </w:r>
      <w:r w:rsidRPr="006076BF">
        <w:rPr>
          <w:rFonts w:eastAsia="Arial"/>
          <w:color w:val="000000" w:themeColor="text1"/>
          <w:lang w:val="vi-VN"/>
        </w:rPr>
        <w:t>, các phòng, ban chức năng liên quan thực hiện việc kiểm tra, kiểm soát các hoạt động sản xuất, kinh doanh hàng hóa, dịch vụ trên địa bàn trong việc chấp hành pháp luật; phát hiện, ngăn chặn và xử lý kịp thời các hành vi buôn lậu, gian lận thương mại, sản xuấ</w:t>
      </w:r>
      <w:r w:rsidR="001F044F" w:rsidRPr="006076BF">
        <w:rPr>
          <w:rFonts w:eastAsia="Arial"/>
          <w:color w:val="000000" w:themeColor="text1"/>
          <w:lang w:val="vi-VN"/>
        </w:rPr>
        <w:t>t, kinh doanh hàng giả</w:t>
      </w:r>
      <w:r w:rsidRPr="006076BF">
        <w:rPr>
          <w:rFonts w:eastAsia="Arial"/>
          <w:color w:val="000000" w:themeColor="text1"/>
          <w:lang w:val="vi-VN"/>
        </w:rPr>
        <w:t>, theo thẩm quyền và quy định của pháp luậ</w:t>
      </w:r>
      <w:r w:rsidR="00F6654A" w:rsidRPr="006076BF">
        <w:rPr>
          <w:rFonts w:eastAsia="Arial"/>
          <w:color w:val="000000" w:themeColor="text1"/>
          <w:lang w:val="vi-VN"/>
        </w:rPr>
        <w:t>t và thực hiện các nhiệm vụ khác theo quy định.</w:t>
      </w:r>
    </w:p>
    <w:p w:rsidR="008F3736" w:rsidRPr="006076BF" w:rsidRDefault="008F3736" w:rsidP="00152673">
      <w:pPr>
        <w:spacing w:after="120"/>
        <w:ind w:firstLine="709"/>
        <w:jc w:val="both"/>
        <w:rPr>
          <w:rFonts w:eastAsia="Arial"/>
          <w:color w:val="000000" w:themeColor="text1"/>
        </w:rPr>
      </w:pPr>
      <w:r w:rsidRPr="006076BF">
        <w:rPr>
          <w:rFonts w:eastAsia="Arial"/>
          <w:color w:val="000000" w:themeColor="text1"/>
          <w:lang w:val="vi-VN"/>
        </w:rPr>
        <w:lastRenderedPageBreak/>
        <w:t xml:space="preserve">Điều 7: Đề nghị Ủy ban Mặt trận Tổ quốc Việt Nam tỉnh </w:t>
      </w:r>
      <w:r w:rsidR="00BC6B7E" w:rsidRPr="006076BF">
        <w:rPr>
          <w:rFonts w:eastAsia="Arial"/>
          <w:color w:val="000000" w:themeColor="text1"/>
        </w:rPr>
        <w:t>Điện Biên</w:t>
      </w:r>
    </w:p>
    <w:p w:rsidR="00441CF7" w:rsidRPr="006076BF" w:rsidRDefault="00F6654A" w:rsidP="00152673">
      <w:pPr>
        <w:spacing w:after="120"/>
        <w:ind w:firstLine="709"/>
        <w:jc w:val="both"/>
        <w:rPr>
          <w:rFonts w:eastAsia="Arial"/>
          <w:color w:val="000000" w:themeColor="text1"/>
        </w:rPr>
      </w:pPr>
      <w:r w:rsidRPr="006076BF">
        <w:rPr>
          <w:rFonts w:eastAsia="Arial"/>
          <w:color w:val="000000" w:themeColor="text1"/>
        </w:rPr>
        <w:t xml:space="preserve">Chỉ đạo các tổ chức, thành viên phối hợp chặt chẽ với các Sở, ban, ngành, cơ quan chức năng, chính quyền các cấp tăng cường tuyên truyền đến cán bộ, công chức, quần chúng nhân dân về công tác đấu tranh phòng chống buôn lậu, gian lận thương mại và hàng giả; </w:t>
      </w:r>
      <w:r w:rsidR="00FD696D" w:rsidRPr="006076BF">
        <w:rPr>
          <w:rFonts w:eastAsia="Arial"/>
          <w:color w:val="000000" w:themeColor="text1"/>
        </w:rPr>
        <w:t xml:space="preserve">tố giác các hành vi vi phạm đến cơ quan chức năng và </w:t>
      </w:r>
      <w:r w:rsidRPr="006076BF">
        <w:rPr>
          <w:rFonts w:eastAsia="Arial"/>
          <w:color w:val="000000" w:themeColor="text1"/>
        </w:rPr>
        <w:t>không tham gia, tiếp tay cho các hoạt động buôn lậu, sản xuất buôn bán hàng giả và các hành vi kinh doanh trái pháp luật.</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Chương III: Nội dung và quan hệ phối hợp, gồm 3 Điều:</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8: Nội dung phối hợp</w:t>
      </w:r>
    </w:p>
    <w:p w:rsidR="00F6654A" w:rsidRPr="006076BF" w:rsidRDefault="00F6654A" w:rsidP="00152673">
      <w:pPr>
        <w:spacing w:after="120"/>
        <w:ind w:firstLine="709"/>
        <w:jc w:val="both"/>
        <w:rPr>
          <w:rFonts w:eastAsia="Arial"/>
          <w:color w:val="000000" w:themeColor="text1"/>
        </w:rPr>
      </w:pPr>
      <w:r w:rsidRPr="006076BF">
        <w:rPr>
          <w:rFonts w:eastAsia="Arial"/>
          <w:color w:val="000000" w:themeColor="text1"/>
        </w:rPr>
        <w:t xml:space="preserve">Quy định cụ thể nội dung </w:t>
      </w:r>
      <w:r w:rsidR="002166C3" w:rsidRPr="006076BF">
        <w:rPr>
          <w:rFonts w:eastAsia="Arial"/>
          <w:color w:val="000000" w:themeColor="text1"/>
        </w:rPr>
        <w:t>phối hợp</w:t>
      </w:r>
      <w:r w:rsidR="00906F05" w:rsidRPr="006076BF">
        <w:rPr>
          <w:rFonts w:eastAsia="Arial"/>
          <w:color w:val="000000" w:themeColor="text1"/>
        </w:rPr>
        <w:t>, bao gồm</w:t>
      </w:r>
      <w:r w:rsidR="002166C3" w:rsidRPr="006076BF">
        <w:rPr>
          <w:rFonts w:eastAsia="Arial"/>
          <w:color w:val="000000" w:themeColor="text1"/>
        </w:rPr>
        <w:t xml:space="preserve">: </w:t>
      </w:r>
      <w:r w:rsidR="00906F05" w:rsidRPr="006076BF">
        <w:rPr>
          <w:rFonts w:eastAsia="Arial"/>
          <w:color w:val="000000" w:themeColor="text1"/>
        </w:rPr>
        <w:t>Xây dựng kế hoạch, phương án công tác trong đó phân định rõ phạm vi và trách nhiệm quản lý và hoạt động, các biện pháp quản lý theo ngành, lĩnh vực, địa bàn, những vấn đề có liên quan đến ngành hoặc địa phương khác cần có sự trao đổi, bàn bạc thống nhất với các cơ quan liên quan; phát hiện, thu thập, trao đổi, cung cấp thông tin, tài liệu; chỉ đạo và tổ chức tuầ</w:t>
      </w:r>
      <w:r w:rsidR="001604A8" w:rsidRPr="006076BF">
        <w:rPr>
          <w:rFonts w:eastAsia="Arial"/>
          <w:color w:val="000000" w:themeColor="text1"/>
        </w:rPr>
        <w:t xml:space="preserve">n tra, </w:t>
      </w:r>
      <w:r w:rsidR="00906F05" w:rsidRPr="006076BF">
        <w:rPr>
          <w:rFonts w:eastAsia="Arial"/>
          <w:color w:val="000000" w:themeColor="text1"/>
        </w:rPr>
        <w:t>điều tra, kiểm tra, kiểm soát nhằm phát hiện, ngăn chặn và xử lý các vụ việc vi phạm về buôn lậu, sản xuất, kinh doanh hàng giả, gian lận thương mại;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các Bộ, ngành liên quan sửa đổi, bổ sung theo thẩm quyền hoặc trình cấp có thẩm quyền sửa đổi, bổ sung bảo đảm yêu cầu quản lý nhà nước; đào tạo, bồi dưỡng nghiệp vụ, xây dựng lực lượng theo yêu cầu công tác; hỗ trợ lẫn nhau trong hoạt động hợp tác quốc tế liên quan đến đào tạo nâng cao năng lực cho cán bộ thực thi; tổ chức giao lưu, tuyên truyền về gương người tốt, việc tốt, tuyên truyền, phổ biến pháp luật; phối hợp trong công tác thông tin tuyên truyền và phối hợp với các doanh nghiệp, các Hiệp hội ngành hàng, Hội Bảo vệ người tiêu dùng trong việc tuyên truyền, phổ biến pháp luật liên quan đến hoạt động sản xuất, kinh doanh và bảo vệ quyền lợi hợp pháp của doanh nghiệp, của người tiêu dùng</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9: Trách nhiệm của các cơ quan, đơn vị phối hợp</w:t>
      </w:r>
    </w:p>
    <w:p w:rsidR="00502E44" w:rsidRPr="006076BF" w:rsidRDefault="00502E44" w:rsidP="00933D71">
      <w:pPr>
        <w:spacing w:after="120"/>
        <w:ind w:firstLine="709"/>
        <w:jc w:val="both"/>
        <w:rPr>
          <w:rFonts w:eastAsia="Arial"/>
          <w:color w:val="000000" w:themeColor="text1"/>
          <w:lang w:val="vi-VN"/>
        </w:rPr>
      </w:pPr>
      <w:r w:rsidRPr="006076BF">
        <w:rPr>
          <w:rFonts w:eastAsia="Arial"/>
          <w:color w:val="000000" w:themeColor="text1"/>
          <w:lang w:val="vi-VN"/>
        </w:rPr>
        <w:t xml:space="preserve">Thực hiện đầy đủ, đúng mục đích, yêu cầu, nội dung, nguyên tắc </w:t>
      </w:r>
      <w:r w:rsidR="00933D71" w:rsidRPr="006076BF">
        <w:rPr>
          <w:rFonts w:eastAsia="Arial"/>
          <w:color w:val="000000" w:themeColor="text1"/>
        </w:rPr>
        <w:t xml:space="preserve">Quy chế về trách nhiệm và quan hệ phối hợp hoạt động giữa các cơ quan quản lý nhà nước trong công tác đấu tranh phòng, chống buôn lậu, gian lận thương mại và hàng giả trên địa bàn tỉnh Điện Biên và </w:t>
      </w:r>
      <w:r w:rsidRPr="006076BF">
        <w:rPr>
          <w:rFonts w:eastAsia="Arial"/>
          <w:color w:val="000000" w:themeColor="text1"/>
          <w:lang w:val="vi-VN"/>
        </w:rPr>
        <w:t xml:space="preserve">các chương trình, kế hoạch, phương án phối hợp đã tham gia ký kết với các đơn vị phối hợp; </w:t>
      </w:r>
      <w:r w:rsidRPr="006076BF">
        <w:rPr>
          <w:rFonts w:eastAsia="Arial"/>
          <w:color w:val="000000" w:themeColor="text1"/>
        </w:rPr>
        <w:t>t</w:t>
      </w:r>
      <w:r w:rsidRPr="006076BF">
        <w:rPr>
          <w:rFonts w:eastAsia="Arial"/>
          <w:color w:val="000000" w:themeColor="text1"/>
          <w:lang w:val="vi-VN"/>
        </w:rPr>
        <w:t xml:space="preserve">hực hiện chế độ thông tin, báo cáo thường xuyên hoặc đột xuất với cơ quan chủ trì theo quy định chung về tình hình </w:t>
      </w:r>
      <w:r w:rsidRPr="006076BF">
        <w:rPr>
          <w:rFonts w:eastAsia="Arial"/>
          <w:color w:val="000000" w:themeColor="text1"/>
          <w:lang w:val="vi-VN"/>
        </w:rPr>
        <w:lastRenderedPageBreak/>
        <w:t>thị trường, công tác đấu tranh phòng chống buôn lậu, gian lận thương mại, hàng giả của đơn vị</w:t>
      </w:r>
      <w:r w:rsidR="00DD3E17" w:rsidRPr="006076BF">
        <w:rPr>
          <w:rFonts w:eastAsia="Arial"/>
          <w:color w:val="000000" w:themeColor="text1"/>
          <w:lang w:val="vi-VN"/>
        </w:rPr>
        <w:t xml:space="preserve"> mình và thực hiện các nhiệm vụ khác.</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Điều 10: Trách nhiệm trong chỉ đạo công tác phối hợp</w:t>
      </w:r>
    </w:p>
    <w:p w:rsidR="006E5928" w:rsidRPr="006076BF" w:rsidRDefault="0039258E" w:rsidP="006E5928">
      <w:pPr>
        <w:spacing w:after="120"/>
        <w:ind w:firstLine="709"/>
        <w:jc w:val="both"/>
        <w:rPr>
          <w:rFonts w:eastAsia="Arial"/>
          <w:color w:val="000000" w:themeColor="text1"/>
        </w:rPr>
      </w:pPr>
      <w:r w:rsidRPr="006076BF">
        <w:rPr>
          <w:rFonts w:eastAsia="Arial"/>
          <w:color w:val="000000" w:themeColor="text1"/>
        </w:rPr>
        <w:t>Quy định t</w:t>
      </w:r>
      <w:r w:rsidRPr="006076BF">
        <w:rPr>
          <w:rFonts w:eastAsia="Arial"/>
          <w:color w:val="000000" w:themeColor="text1"/>
          <w:lang w:val="vi-VN"/>
        </w:rPr>
        <w:t>rách nhiệm của Ban Chỉ đạo 389 tỉnh; Cơ quan Thường trực Ban Chỉ đạo 389 tỉnh</w:t>
      </w:r>
      <w:r w:rsidRPr="006076BF">
        <w:rPr>
          <w:rFonts w:eastAsia="Arial"/>
          <w:color w:val="000000" w:themeColor="text1"/>
        </w:rPr>
        <w:t>; trách nhiệm của các Sở, ban, ngành có chức năng kiểm tra, kiểm soát đấu tranh phòng, chống buôn lậu, gian lận thương mại và hàng giả</w:t>
      </w:r>
      <w:r w:rsidR="006E5928" w:rsidRPr="006076BF">
        <w:rPr>
          <w:rFonts w:eastAsia="Arial"/>
          <w:color w:val="000000" w:themeColor="text1"/>
        </w:rPr>
        <w:t xml:space="preserve"> và</w:t>
      </w:r>
      <w:r w:rsidRPr="006076BF">
        <w:rPr>
          <w:rFonts w:eastAsia="Arial"/>
          <w:color w:val="000000" w:themeColor="text1"/>
        </w:rPr>
        <w:t xml:space="preserve"> </w:t>
      </w:r>
      <w:r w:rsidR="006E5928" w:rsidRPr="006076BF">
        <w:rPr>
          <w:rFonts w:eastAsia="Arial"/>
          <w:color w:val="000000" w:themeColor="text1"/>
        </w:rPr>
        <w:t>trách nhiệm của Ban Chỉ đạ</w:t>
      </w:r>
      <w:r w:rsidR="003904ED" w:rsidRPr="006076BF">
        <w:rPr>
          <w:rFonts w:eastAsia="Arial"/>
          <w:color w:val="000000" w:themeColor="text1"/>
        </w:rPr>
        <w:t>o 389 cấp xã</w:t>
      </w:r>
      <w:r w:rsidR="006E5928" w:rsidRPr="006076BF">
        <w:rPr>
          <w:rFonts w:eastAsia="Arial"/>
          <w:color w:val="000000" w:themeColor="text1"/>
        </w:rPr>
        <w:t xml:space="preserve"> về việc chỉ đạo, tổ chức điều hành, hoạt động trong việc phối hợp công tác đấu tranh phòng, chống buôn lậu, gian lận thương mại và hàng giả.</w:t>
      </w:r>
    </w:p>
    <w:p w:rsidR="008F3736" w:rsidRPr="006076BF" w:rsidRDefault="008F3736" w:rsidP="00152673">
      <w:pPr>
        <w:spacing w:after="120"/>
        <w:ind w:firstLine="709"/>
        <w:jc w:val="both"/>
        <w:rPr>
          <w:rFonts w:eastAsia="Arial"/>
          <w:color w:val="000000" w:themeColor="text1"/>
          <w:lang w:val="vi-VN"/>
        </w:rPr>
      </w:pPr>
      <w:r w:rsidRPr="006076BF">
        <w:rPr>
          <w:rFonts w:eastAsia="Arial"/>
          <w:color w:val="000000" w:themeColor="text1"/>
          <w:lang w:val="vi-VN"/>
        </w:rPr>
        <w:t>Chương IV: Tổ chức thực hiện, gồm 2 Điều:</w:t>
      </w:r>
    </w:p>
    <w:p w:rsidR="008F3736" w:rsidRPr="006076BF" w:rsidRDefault="008F3736" w:rsidP="00152673">
      <w:pPr>
        <w:spacing w:after="120"/>
        <w:ind w:firstLine="709"/>
        <w:jc w:val="both"/>
        <w:rPr>
          <w:rFonts w:eastAsia="Arial"/>
          <w:color w:val="000000" w:themeColor="text1"/>
        </w:rPr>
      </w:pPr>
      <w:r w:rsidRPr="006076BF">
        <w:rPr>
          <w:rFonts w:eastAsia="Arial"/>
          <w:color w:val="000000" w:themeColor="text1"/>
          <w:lang w:val="vi-VN"/>
        </w:rPr>
        <w:t>Điều 11: Sơ kết, tổng kết, báo cáo và khen thưởng, kỷ luật</w:t>
      </w:r>
      <w:r w:rsidRPr="006076BF">
        <w:rPr>
          <w:rFonts w:eastAsia="Arial"/>
          <w:color w:val="000000" w:themeColor="text1"/>
        </w:rPr>
        <w:t>.</w:t>
      </w:r>
    </w:p>
    <w:p w:rsidR="006E5928" w:rsidRPr="006076BF" w:rsidRDefault="006E5928" w:rsidP="006E5928">
      <w:pPr>
        <w:spacing w:after="120"/>
        <w:ind w:firstLine="709"/>
        <w:jc w:val="both"/>
        <w:rPr>
          <w:rFonts w:eastAsia="Arial"/>
          <w:color w:val="000000" w:themeColor="text1"/>
        </w:rPr>
      </w:pPr>
      <w:r w:rsidRPr="006076BF">
        <w:rPr>
          <w:rFonts w:eastAsia="Arial"/>
          <w:color w:val="000000" w:themeColor="text1"/>
        </w:rPr>
        <w:t>Quy định thời gian và hình thức sơ kết, tổng kết để đánh giá kết quả thực hiện công tác phối hợp theo Quy chế này và tổng hợp vào báo cáo kết quả công tác đấu tranh phòng, chống buôn lậu, gian lận thương mại và hàng giả.</w:t>
      </w:r>
    </w:p>
    <w:p w:rsidR="006E5928" w:rsidRPr="006076BF" w:rsidRDefault="006E5928" w:rsidP="006E5928">
      <w:pPr>
        <w:spacing w:after="120"/>
        <w:ind w:firstLine="709"/>
        <w:jc w:val="both"/>
        <w:rPr>
          <w:rFonts w:eastAsia="Arial"/>
          <w:color w:val="000000" w:themeColor="text1"/>
        </w:rPr>
      </w:pPr>
      <w:r w:rsidRPr="006076BF">
        <w:rPr>
          <w:rFonts w:eastAsia="Arial"/>
          <w:color w:val="000000" w:themeColor="text1"/>
        </w:rPr>
        <w:t>Quy đị</w:t>
      </w:r>
      <w:r w:rsidR="00F12735" w:rsidRPr="006076BF">
        <w:rPr>
          <w:rFonts w:eastAsia="Arial"/>
          <w:color w:val="000000" w:themeColor="text1"/>
        </w:rPr>
        <w:t xml:space="preserve">nh </w:t>
      </w:r>
      <w:r w:rsidRPr="006076BF">
        <w:rPr>
          <w:rFonts w:eastAsia="Arial"/>
          <w:color w:val="000000" w:themeColor="text1"/>
        </w:rPr>
        <w:t>khen thưởng các tập thể, cá nhân có thành tích trong công tác phối hợp, thực thi nhiệm vụ phòng, chống buôn lậu, gian lận thương mại và hàng giả; kỷ luật người đứng đầu Sở, ban, ngành, Chủ tịch Ủ</w:t>
      </w:r>
      <w:r w:rsidR="00F12735" w:rsidRPr="006076BF">
        <w:rPr>
          <w:rFonts w:eastAsia="Arial"/>
          <w:color w:val="000000" w:themeColor="text1"/>
        </w:rPr>
        <w:t>y ban nhân dân cấp xã</w:t>
      </w:r>
      <w:r w:rsidRPr="006076BF">
        <w:rPr>
          <w:rFonts w:eastAsia="Arial"/>
          <w:color w:val="000000" w:themeColor="text1"/>
        </w:rPr>
        <w:t xml:space="preserve"> nếu để xảy ra tình trạng buôn lậu, gian lận thương mại và hàng giả kéo dài hoặc nghiêm trọng thuộc lĩnh vực, địa bàn quản lý hoặc vi phạm Quy chế này theo quy định của pháp luật.</w:t>
      </w:r>
    </w:p>
    <w:p w:rsidR="006E5928" w:rsidRPr="006076BF" w:rsidRDefault="008F3736" w:rsidP="00152673">
      <w:pPr>
        <w:spacing w:after="120"/>
        <w:ind w:firstLine="709"/>
        <w:jc w:val="both"/>
        <w:rPr>
          <w:rFonts w:eastAsia="Arial"/>
          <w:color w:val="000000" w:themeColor="text1"/>
        </w:rPr>
      </w:pPr>
      <w:r w:rsidRPr="006076BF">
        <w:rPr>
          <w:rFonts w:eastAsia="Arial"/>
          <w:color w:val="000000" w:themeColor="text1"/>
          <w:lang w:val="vi-VN"/>
        </w:rPr>
        <w:t>Điều 12: Điều khoản thi hành</w:t>
      </w:r>
      <w:r w:rsidRPr="006076BF">
        <w:rPr>
          <w:rFonts w:eastAsia="Arial"/>
          <w:color w:val="000000" w:themeColor="text1"/>
        </w:rPr>
        <w:t>.</w:t>
      </w:r>
    </w:p>
    <w:p w:rsidR="00684B1C" w:rsidRPr="006076BF" w:rsidRDefault="00684B1C" w:rsidP="00684B1C">
      <w:pPr>
        <w:spacing w:after="120"/>
        <w:ind w:firstLine="709"/>
        <w:jc w:val="both"/>
        <w:rPr>
          <w:rFonts w:eastAsia="Arial"/>
          <w:color w:val="000000" w:themeColor="text1"/>
        </w:rPr>
      </w:pPr>
      <w:r w:rsidRPr="006076BF">
        <w:rPr>
          <w:rFonts w:eastAsia="Arial"/>
          <w:color w:val="000000" w:themeColor="text1"/>
        </w:rPr>
        <w:t>Quy định Giám đốc các Sở, ban, ngành, Chủ tịch Ủ</w:t>
      </w:r>
      <w:r w:rsidR="00BF4183" w:rsidRPr="006076BF">
        <w:rPr>
          <w:rFonts w:eastAsia="Arial"/>
          <w:color w:val="000000" w:themeColor="text1"/>
        </w:rPr>
        <w:t>y ban nhân dân cấp xã</w:t>
      </w:r>
      <w:r w:rsidRPr="006076BF">
        <w:rPr>
          <w:rFonts w:eastAsia="Arial"/>
          <w:color w:val="000000" w:themeColor="text1"/>
        </w:rPr>
        <w:t xml:space="preserve"> và Thủ trưởng các cơ quan, đơn vị có liên quan: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ban, ngành, địa phương, cơ quan, đơn vị mình phụ trách; </w:t>
      </w:r>
      <w:r w:rsidR="00032D86" w:rsidRPr="006076BF">
        <w:rPr>
          <w:rFonts w:eastAsia="Arial"/>
          <w:color w:val="000000" w:themeColor="text1"/>
        </w:rPr>
        <w:t>kịp thời phản ánh những khó khăn, vướng mắc về Ban Chỉ đạo 389 tỉnh (qua</w:t>
      </w:r>
      <w:r w:rsidR="00BF4183" w:rsidRPr="006076BF">
        <w:rPr>
          <w:rFonts w:eastAsia="Arial"/>
          <w:color w:val="000000" w:themeColor="text1"/>
        </w:rPr>
        <w:t xml:space="preserve"> Chi cục Quản lý thị trường thuộc</w:t>
      </w:r>
      <w:r w:rsidR="00032D86" w:rsidRPr="006076BF">
        <w:rPr>
          <w:rFonts w:eastAsia="Arial"/>
          <w:color w:val="000000" w:themeColor="text1"/>
        </w:rPr>
        <w:t xml:space="preserve"> Sở Công Thương) để tổng hợp trình Chủ tịch Ủy ban nhân dân tỉnh xem xét, quyết định.</w:t>
      </w:r>
    </w:p>
    <w:p w:rsidR="003D71CD" w:rsidRPr="006076BF" w:rsidRDefault="003D71CD" w:rsidP="00152673">
      <w:pPr>
        <w:spacing w:after="120"/>
        <w:ind w:firstLine="709"/>
        <w:jc w:val="both"/>
        <w:rPr>
          <w:rFonts w:eastAsia="Arial"/>
          <w:b/>
          <w:color w:val="000000" w:themeColor="text1"/>
          <w:lang w:val="vi-VN"/>
        </w:rPr>
      </w:pPr>
      <w:r w:rsidRPr="006076BF">
        <w:rPr>
          <w:rFonts w:eastAsia="Arial"/>
          <w:b/>
          <w:color w:val="000000" w:themeColor="text1"/>
          <w:lang w:val="vi-VN"/>
        </w:rPr>
        <w:t>V. NHỮNG NỘI DUNG BỔ SUNG MỚI SO VỚI DỰ THẢO VĂN BẢN GỬI THẨM ĐỊNH (NẾU CÓ)*</w:t>
      </w:r>
    </w:p>
    <w:p w:rsidR="003D71CD" w:rsidRPr="006076BF" w:rsidRDefault="003D71CD" w:rsidP="00152673">
      <w:pPr>
        <w:spacing w:after="120"/>
        <w:ind w:firstLine="709"/>
        <w:jc w:val="both"/>
        <w:rPr>
          <w:rFonts w:eastAsia="Arial"/>
          <w:b/>
          <w:color w:val="000000" w:themeColor="text1"/>
          <w:lang w:val="vi-VN"/>
        </w:rPr>
      </w:pPr>
      <w:r w:rsidRPr="006076BF">
        <w:rPr>
          <w:rFonts w:eastAsia="Arial"/>
          <w:b/>
          <w:color w:val="000000" w:themeColor="text1"/>
          <w:lang w:val="vi-VN"/>
        </w:rPr>
        <w:t>VI. DỰ KIẾN NGUỒN LỰC, ĐIỀU KIỆN BẢO ĐẢM CHO VIỆC THI HÀNH VĂN BẢN VÀ THỜI GIAN TRÌNH THÔNG QUA/BAN HÀNH</w:t>
      </w:r>
    </w:p>
    <w:p w:rsidR="003F3946" w:rsidRPr="006076BF" w:rsidRDefault="003F3946" w:rsidP="003F3946">
      <w:pPr>
        <w:spacing w:after="120"/>
        <w:ind w:firstLine="709"/>
        <w:jc w:val="both"/>
        <w:rPr>
          <w:rFonts w:eastAsia="Arial"/>
          <w:color w:val="000000" w:themeColor="text1"/>
          <w:lang w:val="vi-VN"/>
        </w:rPr>
      </w:pPr>
      <w:r w:rsidRPr="006076BF">
        <w:rPr>
          <w:rFonts w:eastAsia="Arial"/>
          <w:color w:val="000000" w:themeColor="text1"/>
          <w:lang w:val="vi-VN"/>
        </w:rPr>
        <w:t>1. Dự kiến nguồn lực tài chính: Không.</w:t>
      </w:r>
    </w:p>
    <w:p w:rsidR="003F3946" w:rsidRPr="006076BF" w:rsidRDefault="003F3946" w:rsidP="003F3946">
      <w:pPr>
        <w:spacing w:after="120"/>
        <w:ind w:firstLine="709"/>
        <w:jc w:val="both"/>
        <w:rPr>
          <w:rFonts w:eastAsia="Arial"/>
          <w:color w:val="000000" w:themeColor="text1"/>
          <w:lang w:val="vi-VN"/>
        </w:rPr>
      </w:pPr>
      <w:r w:rsidRPr="006076BF">
        <w:rPr>
          <w:rFonts w:eastAsia="Arial"/>
          <w:color w:val="000000" w:themeColor="text1"/>
          <w:lang w:val="vi-VN"/>
        </w:rPr>
        <w:lastRenderedPageBreak/>
        <w:t xml:space="preserve">2. Điều kiện bảo đảm cho việc thi hành văn bản: Sở </w:t>
      </w:r>
      <w:r w:rsidR="00163B9E" w:rsidRPr="006076BF">
        <w:rPr>
          <w:rFonts w:eastAsia="Arial"/>
          <w:color w:val="000000" w:themeColor="text1"/>
        </w:rPr>
        <w:t>Công Thương</w:t>
      </w:r>
      <w:r w:rsidRPr="006076BF">
        <w:rPr>
          <w:rFonts w:eastAsia="Arial"/>
          <w:color w:val="000000" w:themeColor="text1"/>
          <w:lang w:val="vi-VN"/>
        </w:rPr>
        <w:t xml:space="preserve"> ban hành</w:t>
      </w:r>
      <w:r w:rsidRPr="006076BF">
        <w:rPr>
          <w:rFonts w:eastAsia="Arial"/>
          <w:color w:val="000000" w:themeColor="text1"/>
        </w:rPr>
        <w:t xml:space="preserve"> </w:t>
      </w:r>
      <w:r w:rsidRPr="006076BF">
        <w:rPr>
          <w:rFonts w:eastAsia="Arial"/>
          <w:color w:val="000000" w:themeColor="text1"/>
          <w:lang w:val="vi-VN"/>
        </w:rPr>
        <w:t xml:space="preserve">văn bản thông tin, tuyên truyền phổ biến kịp thời đến các </w:t>
      </w:r>
      <w:r w:rsidR="00163B9E" w:rsidRPr="006076BF">
        <w:rPr>
          <w:rFonts w:eastAsia="Arial"/>
          <w:color w:val="000000" w:themeColor="text1"/>
        </w:rPr>
        <w:t>S</w:t>
      </w:r>
      <w:r w:rsidRPr="006076BF">
        <w:rPr>
          <w:rFonts w:eastAsia="Arial"/>
          <w:color w:val="000000" w:themeColor="text1"/>
          <w:lang w:val="vi-VN"/>
        </w:rPr>
        <w:t xml:space="preserve">ở, ban, ngành, </w:t>
      </w:r>
      <w:r w:rsidR="00FD20E4" w:rsidRPr="006076BF">
        <w:rPr>
          <w:rFonts w:eastAsia="Arial"/>
          <w:color w:val="000000" w:themeColor="text1"/>
          <w:lang w:val="vi-VN"/>
        </w:rPr>
        <w:t>Ủy ban nhân dân cấp xã</w:t>
      </w:r>
      <w:r w:rsidRPr="006076BF">
        <w:rPr>
          <w:rFonts w:eastAsia="Arial"/>
          <w:color w:val="000000" w:themeColor="text1"/>
          <w:lang w:val="vi-VN"/>
        </w:rPr>
        <w:t>, các cơ quan, đơn vị giúp hiểu biết, nắm bắt pháp luật kịp thời để</w:t>
      </w:r>
      <w:r w:rsidRPr="006076BF">
        <w:rPr>
          <w:rFonts w:eastAsia="Arial"/>
          <w:color w:val="000000" w:themeColor="text1"/>
        </w:rPr>
        <w:t xml:space="preserve"> </w:t>
      </w:r>
      <w:r w:rsidRPr="006076BF">
        <w:rPr>
          <w:rFonts w:eastAsia="Arial"/>
          <w:color w:val="000000" w:themeColor="text1"/>
          <w:lang w:val="vi-VN"/>
        </w:rPr>
        <w:t>thực hiện.</w:t>
      </w:r>
    </w:p>
    <w:p w:rsidR="003F3946" w:rsidRPr="006076BF" w:rsidRDefault="003F3946" w:rsidP="002E51D6">
      <w:pPr>
        <w:spacing w:after="120"/>
        <w:ind w:firstLine="709"/>
        <w:jc w:val="both"/>
        <w:rPr>
          <w:rFonts w:eastAsia="Arial"/>
          <w:color w:val="000000" w:themeColor="text1"/>
        </w:rPr>
      </w:pPr>
      <w:r w:rsidRPr="006076BF">
        <w:rPr>
          <w:rFonts w:eastAsia="Arial"/>
          <w:color w:val="000000" w:themeColor="text1"/>
          <w:lang w:val="vi-VN"/>
        </w:rPr>
        <w:t xml:space="preserve">3. Thời gian trình thông qua: Dự kiến trình </w:t>
      </w:r>
      <w:r w:rsidR="00163B9E" w:rsidRPr="006076BF">
        <w:rPr>
          <w:rFonts w:eastAsia="Arial"/>
          <w:color w:val="000000" w:themeColor="text1"/>
          <w:lang w:val="vi-VN"/>
        </w:rPr>
        <w:t>Ủy ban nhân dân</w:t>
      </w:r>
      <w:r w:rsidRPr="006076BF">
        <w:rPr>
          <w:rFonts w:eastAsia="Arial"/>
          <w:color w:val="000000" w:themeColor="text1"/>
          <w:lang w:val="vi-VN"/>
        </w:rPr>
        <w:t xml:space="preserve"> tỉnh trong tháng</w:t>
      </w:r>
      <w:r w:rsidRPr="006076BF">
        <w:rPr>
          <w:rFonts w:eastAsia="Arial"/>
          <w:color w:val="000000" w:themeColor="text1"/>
        </w:rPr>
        <w:t xml:space="preserve"> </w:t>
      </w:r>
      <w:r w:rsidRPr="006076BF">
        <w:rPr>
          <w:rFonts w:eastAsia="Arial"/>
          <w:color w:val="000000" w:themeColor="text1"/>
          <w:lang w:val="vi-VN"/>
        </w:rPr>
        <w:t>1</w:t>
      </w:r>
      <w:r w:rsidRPr="006076BF">
        <w:rPr>
          <w:rFonts w:eastAsia="Arial"/>
          <w:color w:val="000000" w:themeColor="text1"/>
        </w:rPr>
        <w:t>2</w:t>
      </w:r>
      <w:r w:rsidRPr="006076BF">
        <w:rPr>
          <w:rFonts w:eastAsia="Arial"/>
          <w:color w:val="000000" w:themeColor="text1"/>
          <w:lang w:val="vi-VN"/>
        </w:rPr>
        <w:t>/2025. Lý do:</w:t>
      </w:r>
      <w:r w:rsidR="00B279DE" w:rsidRPr="006076BF">
        <w:rPr>
          <w:rFonts w:eastAsia="Arial"/>
          <w:color w:val="000000" w:themeColor="text1"/>
        </w:rPr>
        <w:t xml:space="preserve"> Xin ý kiến củ</w:t>
      </w:r>
      <w:r w:rsidR="00A879A6" w:rsidRPr="006076BF">
        <w:rPr>
          <w:rFonts w:eastAsia="Arial"/>
          <w:color w:val="000000" w:themeColor="text1"/>
        </w:rPr>
        <w:t>a các Sở, ban ngành và Uỷ</w:t>
      </w:r>
      <w:r w:rsidR="00FD20E4" w:rsidRPr="006076BF">
        <w:rPr>
          <w:rFonts w:eastAsia="Arial"/>
          <w:color w:val="000000" w:themeColor="text1"/>
        </w:rPr>
        <w:t xml:space="preserve"> ban nhân dân cấp xã, </w:t>
      </w:r>
      <w:r w:rsidR="00B279DE" w:rsidRPr="006076BF">
        <w:rPr>
          <w:rFonts w:eastAsia="Arial"/>
          <w:color w:val="000000" w:themeColor="text1"/>
        </w:rPr>
        <w:t>thẩm định của Sở Tư pháp</w:t>
      </w:r>
      <w:r w:rsidR="002E51D6" w:rsidRPr="006076BF">
        <w:rPr>
          <w:rFonts w:eastAsia="Arial"/>
          <w:color w:val="000000" w:themeColor="text1"/>
        </w:rPr>
        <w:t xml:space="preserve"> và thời gian thời gian đăng tải Hồ sơ dự thảo lên </w:t>
      </w:r>
      <w:r w:rsidR="00C53811" w:rsidRPr="006076BF">
        <w:rPr>
          <w:rFonts w:eastAsia="Arial"/>
          <w:color w:val="000000" w:themeColor="text1"/>
        </w:rPr>
        <w:t>Trang thông tin điện tử của Sở Công Thương theo quy định.</w:t>
      </w:r>
    </w:p>
    <w:p w:rsidR="003D71CD" w:rsidRPr="006076BF" w:rsidRDefault="003D71CD" w:rsidP="00152673">
      <w:pPr>
        <w:spacing w:after="120"/>
        <w:ind w:firstLine="709"/>
        <w:jc w:val="both"/>
        <w:rPr>
          <w:rFonts w:eastAsia="Arial"/>
          <w:color w:val="000000" w:themeColor="text1"/>
        </w:rPr>
      </w:pPr>
      <w:r w:rsidRPr="006076BF">
        <w:rPr>
          <w:rFonts w:eastAsia="Arial"/>
          <w:color w:val="000000" w:themeColor="text1"/>
          <w:lang w:val="vi-VN"/>
        </w:rPr>
        <w:t>Trên đây là Tờ trình về</w:t>
      </w:r>
      <w:r w:rsidR="00D744A7" w:rsidRPr="006076BF">
        <w:rPr>
          <w:rFonts w:eastAsia="Arial"/>
          <w:color w:val="000000" w:themeColor="text1"/>
          <w:lang w:val="vi-VN"/>
        </w:rPr>
        <w:t xml:space="preserve"> </w:t>
      </w:r>
      <w:r w:rsidRPr="006076BF">
        <w:rPr>
          <w:rFonts w:eastAsia="Arial"/>
          <w:color w:val="000000" w:themeColor="text1"/>
          <w:lang w:val="vi-VN"/>
        </w:rPr>
        <w:t>dự thảo</w:t>
      </w:r>
      <w:r w:rsidR="00D744A7" w:rsidRPr="006076BF">
        <w:rPr>
          <w:rFonts w:eastAsia="Arial"/>
          <w:color w:val="000000" w:themeColor="text1"/>
        </w:rPr>
        <w:t xml:space="preserve"> </w:t>
      </w:r>
      <w:r w:rsidR="00D744A7" w:rsidRPr="006076BF">
        <w:rPr>
          <w:rFonts w:eastAsia="Arial"/>
          <w:color w:val="000000" w:themeColor="text1"/>
          <w:lang w:val="vi-VN"/>
        </w:rPr>
        <w:t>Quyết định ban hành Quy chế về trách nhiệm và quan hệ phối hợp hoạt động giữa các cơ quan quản lý nhà nước trong công tác đấu tranh phòng, chống buôn lậu, gian lận thương mại và hàng giả trên địa bàn tỉnh Điện Biên</w:t>
      </w:r>
      <w:r w:rsidR="00D744A7" w:rsidRPr="006076BF">
        <w:rPr>
          <w:rFonts w:eastAsia="Arial"/>
          <w:color w:val="000000" w:themeColor="text1"/>
        </w:rPr>
        <w:t>, Sở Công Thương</w:t>
      </w:r>
      <w:r w:rsidR="00D744A7" w:rsidRPr="006076BF">
        <w:rPr>
          <w:rFonts w:eastAsia="Arial"/>
          <w:color w:val="000000" w:themeColor="text1"/>
          <w:lang w:val="vi-VN"/>
        </w:rPr>
        <w:t xml:space="preserve"> xin kính trình </w:t>
      </w:r>
      <w:r w:rsidR="00D744A7" w:rsidRPr="006076BF">
        <w:rPr>
          <w:rFonts w:eastAsia="Arial"/>
          <w:color w:val="000000" w:themeColor="text1"/>
        </w:rPr>
        <w:t xml:space="preserve">Uỷ ban nhân dân tỉnh </w:t>
      </w:r>
      <w:r w:rsidRPr="006076BF">
        <w:rPr>
          <w:rFonts w:eastAsia="Arial"/>
          <w:color w:val="000000" w:themeColor="text1"/>
          <w:lang w:val="vi-VN"/>
        </w:rPr>
        <w:t>xem xét, quyết định.</w:t>
      </w:r>
    </w:p>
    <w:p w:rsidR="00D744A7" w:rsidRPr="006076BF" w:rsidRDefault="003D71CD" w:rsidP="00152673">
      <w:pPr>
        <w:spacing w:after="120"/>
        <w:ind w:firstLine="709"/>
        <w:jc w:val="both"/>
        <w:rPr>
          <w:rFonts w:eastAsia="Arial"/>
          <w:color w:val="000000" w:themeColor="text1"/>
          <w:lang w:val="vi-VN"/>
        </w:rPr>
      </w:pPr>
      <w:r w:rsidRPr="006076BF">
        <w:rPr>
          <w:rFonts w:eastAsia="Arial"/>
          <w:color w:val="000000" w:themeColor="text1"/>
          <w:lang w:val="vi-VN"/>
        </w:rPr>
        <w:t>(Xin gử</w:t>
      </w:r>
      <w:r w:rsidR="00D744A7" w:rsidRPr="006076BF">
        <w:rPr>
          <w:rFonts w:eastAsia="Arial"/>
          <w:color w:val="000000" w:themeColor="text1"/>
          <w:lang w:val="vi-VN"/>
        </w:rPr>
        <w:t>i kèm theo:</w:t>
      </w:r>
    </w:p>
    <w:p w:rsidR="00D744A7" w:rsidRPr="006076BF" w:rsidRDefault="00D744A7" w:rsidP="00152673">
      <w:pPr>
        <w:spacing w:after="120"/>
        <w:ind w:firstLine="709"/>
        <w:jc w:val="both"/>
        <w:rPr>
          <w:rFonts w:eastAsia="Arial"/>
          <w:color w:val="000000" w:themeColor="text1"/>
          <w:lang w:val="vi-VN"/>
        </w:rPr>
      </w:pPr>
      <w:r w:rsidRPr="006076BF">
        <w:rPr>
          <w:rFonts w:eastAsia="Arial"/>
          <w:color w:val="000000" w:themeColor="text1"/>
          <w:lang w:val="vi-VN"/>
        </w:rPr>
        <w:t>(1) Dự thảo Quyết định ban hành Quy chế về trách nhiệm và quan hệ phối hợp hoạt động giữa các cơ quan quản lý nhà nước trong công tác đấu tranh phòng, chống buôn lậu, gian lận thương mại và hàng giả trên địa bàn tỉnh Điện Biên.</w:t>
      </w:r>
    </w:p>
    <w:p w:rsidR="00D744A7" w:rsidRPr="006076BF" w:rsidRDefault="00D744A7" w:rsidP="00152673">
      <w:pPr>
        <w:spacing w:after="120"/>
        <w:ind w:firstLine="709"/>
        <w:jc w:val="both"/>
        <w:rPr>
          <w:rFonts w:eastAsia="Arial"/>
          <w:color w:val="000000" w:themeColor="text1"/>
          <w:lang w:val="vi-VN"/>
        </w:rPr>
      </w:pPr>
      <w:r w:rsidRPr="006076BF">
        <w:rPr>
          <w:rFonts w:eastAsia="Arial"/>
          <w:color w:val="000000" w:themeColor="text1"/>
          <w:lang w:val="vi-VN"/>
        </w:rPr>
        <w:t xml:space="preserve"> (</w:t>
      </w:r>
      <w:r w:rsidRPr="006076BF">
        <w:rPr>
          <w:rFonts w:eastAsia="Arial"/>
          <w:color w:val="000000" w:themeColor="text1"/>
        </w:rPr>
        <w:t>2</w:t>
      </w:r>
      <w:r w:rsidRPr="006076BF">
        <w:rPr>
          <w:rFonts w:eastAsia="Arial"/>
          <w:color w:val="000000" w:themeColor="text1"/>
          <w:lang w:val="vi-VN"/>
        </w:rPr>
        <w:t>) Bản so sánh, thuyết minh nội dung dự thảo.</w:t>
      </w:r>
    </w:p>
    <w:p w:rsidR="00D744A7" w:rsidRPr="006076BF" w:rsidRDefault="00D744A7" w:rsidP="00152673">
      <w:pPr>
        <w:spacing w:after="120"/>
        <w:ind w:firstLine="709"/>
        <w:jc w:val="both"/>
        <w:rPr>
          <w:rFonts w:eastAsia="Arial"/>
          <w:color w:val="000000" w:themeColor="text1"/>
          <w:lang w:val="vi-VN"/>
        </w:rPr>
      </w:pPr>
      <w:r w:rsidRPr="006076BF">
        <w:rPr>
          <w:rFonts w:eastAsia="Arial"/>
          <w:color w:val="000000" w:themeColor="text1"/>
          <w:lang w:val="vi-VN"/>
        </w:rPr>
        <w:t>(4) Báo cáo giải trình, tiếp thu ý kiến tham gia các sở, ngành và các đơn vị có liên quan.</w:t>
      </w:r>
    </w:p>
    <w:p w:rsidR="00D744A7" w:rsidRPr="006076BF" w:rsidRDefault="00D744A7" w:rsidP="00152673">
      <w:pPr>
        <w:spacing w:after="120"/>
        <w:ind w:firstLine="709"/>
        <w:jc w:val="both"/>
        <w:rPr>
          <w:rFonts w:eastAsia="Arial"/>
          <w:color w:val="000000" w:themeColor="text1"/>
          <w:lang w:val="vi-VN"/>
        </w:rPr>
      </w:pPr>
      <w:r w:rsidRPr="006076BF">
        <w:rPr>
          <w:rFonts w:eastAsia="Arial"/>
          <w:color w:val="000000" w:themeColor="text1"/>
          <w:lang w:val="vi-VN"/>
        </w:rPr>
        <w:t>(5) Báo cáo thẩm định của Sở Tư pháp.</w:t>
      </w:r>
    </w:p>
    <w:p w:rsidR="003D71CD" w:rsidRPr="006076BF" w:rsidRDefault="00D744A7" w:rsidP="00152673">
      <w:pPr>
        <w:spacing w:after="120"/>
        <w:ind w:firstLine="709"/>
        <w:jc w:val="both"/>
        <w:rPr>
          <w:rFonts w:eastAsia="Arial"/>
          <w:color w:val="000000" w:themeColor="text1"/>
          <w:lang w:val="vi-VN"/>
        </w:rPr>
      </w:pPr>
      <w:r w:rsidRPr="006076BF">
        <w:rPr>
          <w:rFonts w:eastAsia="Arial"/>
          <w:color w:val="000000" w:themeColor="text1"/>
          <w:lang w:val="vi-VN"/>
        </w:rPr>
        <w:t>(6) Báo cáo giải trình, tiếp thu ý kiến thẩm định dự thảo Quyết định ban hành Quy chế</w:t>
      </w:r>
      <w:r w:rsidR="003D71CD" w:rsidRPr="006076BF">
        <w:rPr>
          <w:rFonts w:eastAsia="Arial"/>
          <w:color w:val="000000" w:themeColor="text1"/>
          <w:lang w:val="vi-VN"/>
        </w:rPr>
        <w:t>).</w:t>
      </w:r>
    </w:p>
    <w:p w:rsidR="00727105" w:rsidRPr="006076BF" w:rsidRDefault="00727105" w:rsidP="00727105">
      <w:pPr>
        <w:spacing w:after="0"/>
        <w:ind w:firstLine="709"/>
        <w:jc w:val="both"/>
        <w:rPr>
          <w:rFonts w:eastAsia="Arial"/>
          <w:color w:val="000000" w:themeColor="text1"/>
          <w:lang w:val="vi-VN"/>
        </w:rPr>
      </w:pPr>
      <w:bookmarkStart w:id="0" w:name="_GoBack"/>
      <w:bookmarkEnd w:id="0"/>
    </w:p>
    <w:tbl>
      <w:tblPr>
        <w:tblW w:w="9498" w:type="dxa"/>
        <w:tblInd w:w="108" w:type="dxa"/>
        <w:tblLook w:val="01E0" w:firstRow="1" w:lastRow="1" w:firstColumn="1" w:lastColumn="1" w:noHBand="0" w:noVBand="0"/>
      </w:tblPr>
      <w:tblGrid>
        <w:gridCol w:w="4678"/>
        <w:gridCol w:w="4820"/>
      </w:tblGrid>
      <w:tr w:rsidR="00275F63" w:rsidRPr="006076BF" w:rsidTr="007E37D1">
        <w:trPr>
          <w:trHeight w:val="2505"/>
        </w:trPr>
        <w:tc>
          <w:tcPr>
            <w:tcW w:w="4678" w:type="dxa"/>
          </w:tcPr>
          <w:p w:rsidR="00275F63" w:rsidRPr="006076BF" w:rsidRDefault="00275F63" w:rsidP="00AF2C1E">
            <w:pPr>
              <w:spacing w:after="0"/>
              <w:ind w:hanging="108"/>
              <w:rPr>
                <w:b/>
                <w:i/>
                <w:color w:val="000000" w:themeColor="text1"/>
                <w:sz w:val="24"/>
                <w:szCs w:val="24"/>
                <w:lang w:val="nl-NL"/>
              </w:rPr>
            </w:pPr>
            <w:r w:rsidRPr="006076BF">
              <w:rPr>
                <w:b/>
                <w:i/>
                <w:color w:val="000000" w:themeColor="text1"/>
                <w:sz w:val="24"/>
                <w:szCs w:val="24"/>
                <w:lang w:val="nl-NL"/>
              </w:rPr>
              <w:t>Nơi nhận:</w:t>
            </w:r>
          </w:p>
          <w:p w:rsidR="00275F63" w:rsidRPr="006076BF" w:rsidRDefault="00275F63" w:rsidP="00AF2C1E">
            <w:pPr>
              <w:spacing w:after="0"/>
              <w:ind w:hanging="108"/>
              <w:rPr>
                <w:color w:val="000000" w:themeColor="text1"/>
                <w:sz w:val="22"/>
                <w:lang w:val="nl-NL"/>
              </w:rPr>
            </w:pPr>
            <w:r w:rsidRPr="006076BF">
              <w:rPr>
                <w:color w:val="000000" w:themeColor="text1"/>
                <w:sz w:val="22"/>
                <w:lang w:val="nl-NL"/>
              </w:rPr>
              <w:t>- Như</w:t>
            </w:r>
            <w:r w:rsidRPr="006076BF">
              <w:rPr>
                <w:color w:val="000000" w:themeColor="text1"/>
                <w:sz w:val="22"/>
                <w:lang w:val="nl-NL"/>
              </w:rPr>
              <w:softHyphen/>
              <w:t xml:space="preserve"> trên;</w:t>
            </w:r>
          </w:p>
          <w:p w:rsidR="00B279DE" w:rsidRPr="006076BF" w:rsidRDefault="00B279DE" w:rsidP="00AF2C1E">
            <w:pPr>
              <w:spacing w:after="0"/>
              <w:ind w:hanging="108"/>
              <w:rPr>
                <w:color w:val="000000" w:themeColor="text1"/>
                <w:sz w:val="22"/>
                <w:lang w:val="nl-NL"/>
              </w:rPr>
            </w:pPr>
            <w:r w:rsidRPr="006076BF">
              <w:rPr>
                <w:color w:val="000000" w:themeColor="text1"/>
                <w:sz w:val="22"/>
                <w:lang w:val="nl-NL"/>
              </w:rPr>
              <w:t>- Sở Tư pháp;</w:t>
            </w:r>
          </w:p>
          <w:p w:rsidR="00B279DE" w:rsidRPr="006076BF" w:rsidRDefault="00B279DE" w:rsidP="00AF2C1E">
            <w:pPr>
              <w:spacing w:after="0"/>
              <w:ind w:hanging="108"/>
              <w:rPr>
                <w:color w:val="000000" w:themeColor="text1"/>
                <w:sz w:val="22"/>
                <w:lang w:val="nl-NL"/>
              </w:rPr>
            </w:pPr>
            <w:r w:rsidRPr="006076BF">
              <w:rPr>
                <w:color w:val="000000" w:themeColor="text1"/>
                <w:sz w:val="22"/>
                <w:lang w:val="nl-NL"/>
              </w:rPr>
              <w:t>- Lãnh đạo Sở;</w:t>
            </w:r>
          </w:p>
          <w:p w:rsidR="00275F63" w:rsidRPr="006076BF" w:rsidRDefault="00275F63" w:rsidP="00AF2C1E">
            <w:pPr>
              <w:spacing w:after="0"/>
              <w:ind w:hanging="108"/>
              <w:rPr>
                <w:color w:val="000000" w:themeColor="text1"/>
                <w:sz w:val="22"/>
                <w:lang w:val="nl-NL"/>
              </w:rPr>
            </w:pPr>
            <w:r w:rsidRPr="006076BF">
              <w:rPr>
                <w:color w:val="000000" w:themeColor="text1"/>
                <w:sz w:val="22"/>
                <w:lang w:val="nl-NL"/>
              </w:rPr>
              <w:t>- L</w:t>
            </w:r>
            <w:r w:rsidRPr="006076BF">
              <w:rPr>
                <w:color w:val="000000" w:themeColor="text1"/>
                <w:sz w:val="22"/>
                <w:lang w:val="nl-NL"/>
              </w:rPr>
              <w:softHyphen/>
              <w:t>ưu: VT,</w:t>
            </w:r>
            <w:r w:rsidR="00727105" w:rsidRPr="006076BF">
              <w:rPr>
                <w:color w:val="000000" w:themeColor="text1"/>
                <w:sz w:val="22"/>
                <w:lang w:val="nl-NL"/>
              </w:rPr>
              <w:t xml:space="preserve"> QLTT</w:t>
            </w:r>
            <w:r w:rsidRPr="006076BF">
              <w:rPr>
                <w:color w:val="000000" w:themeColor="text1"/>
                <w:sz w:val="22"/>
                <w:lang w:val="nl-NL"/>
              </w:rPr>
              <w:t>.</w:t>
            </w:r>
          </w:p>
          <w:p w:rsidR="00275F63" w:rsidRPr="006076BF" w:rsidRDefault="00275F63" w:rsidP="001120A0">
            <w:pPr>
              <w:spacing w:after="0" w:line="240" w:lineRule="auto"/>
              <w:rPr>
                <w:color w:val="000000" w:themeColor="text1"/>
                <w:lang w:val="nl-NL"/>
              </w:rPr>
            </w:pPr>
          </w:p>
        </w:tc>
        <w:tc>
          <w:tcPr>
            <w:tcW w:w="4820" w:type="dxa"/>
          </w:tcPr>
          <w:p w:rsidR="00275F63" w:rsidRPr="006076BF" w:rsidRDefault="008B4E8E" w:rsidP="001120A0">
            <w:pPr>
              <w:spacing w:after="0" w:line="240" w:lineRule="auto"/>
              <w:jc w:val="center"/>
              <w:rPr>
                <w:b/>
                <w:color w:val="000000" w:themeColor="text1"/>
                <w:spacing w:val="-16"/>
                <w:szCs w:val="28"/>
                <w:lang w:val="nl-NL"/>
              </w:rPr>
            </w:pPr>
            <w:r w:rsidRPr="006076BF">
              <w:rPr>
                <w:b/>
                <w:color w:val="000000" w:themeColor="text1"/>
                <w:spacing w:val="-16"/>
                <w:szCs w:val="28"/>
                <w:lang w:val="nl-NL"/>
              </w:rPr>
              <w:t>GIÁM ĐỐC</w:t>
            </w:r>
          </w:p>
          <w:p w:rsidR="0096096C" w:rsidRPr="006076BF" w:rsidRDefault="0096096C" w:rsidP="001120A0">
            <w:pPr>
              <w:spacing w:after="0" w:line="240" w:lineRule="auto"/>
              <w:jc w:val="center"/>
              <w:rPr>
                <w:b/>
                <w:color w:val="000000" w:themeColor="text1"/>
                <w:spacing w:val="-16"/>
                <w:szCs w:val="28"/>
                <w:lang w:val="nl-NL"/>
              </w:rPr>
            </w:pPr>
          </w:p>
          <w:p w:rsidR="0096096C" w:rsidRPr="006076BF" w:rsidRDefault="0096096C" w:rsidP="001120A0">
            <w:pPr>
              <w:spacing w:after="0" w:line="240" w:lineRule="auto"/>
              <w:jc w:val="center"/>
              <w:rPr>
                <w:i/>
                <w:color w:val="000000" w:themeColor="text1"/>
                <w:spacing w:val="-16"/>
                <w:szCs w:val="28"/>
                <w:lang w:val="nl-NL"/>
              </w:rPr>
            </w:pPr>
          </w:p>
          <w:p w:rsidR="00F3274E" w:rsidRPr="006076BF" w:rsidRDefault="00F3274E" w:rsidP="001120A0">
            <w:pPr>
              <w:spacing w:after="0" w:line="240" w:lineRule="auto"/>
              <w:jc w:val="center"/>
              <w:rPr>
                <w:i/>
                <w:color w:val="000000" w:themeColor="text1"/>
                <w:spacing w:val="-16"/>
                <w:szCs w:val="28"/>
                <w:lang w:val="nl-NL"/>
              </w:rPr>
            </w:pPr>
          </w:p>
          <w:p w:rsidR="00F3274E" w:rsidRPr="006076BF" w:rsidRDefault="00F3274E" w:rsidP="001120A0">
            <w:pPr>
              <w:spacing w:after="0" w:line="240" w:lineRule="auto"/>
              <w:jc w:val="center"/>
              <w:rPr>
                <w:i/>
                <w:color w:val="000000" w:themeColor="text1"/>
                <w:spacing w:val="-16"/>
                <w:szCs w:val="28"/>
                <w:lang w:val="nl-NL"/>
              </w:rPr>
            </w:pPr>
          </w:p>
          <w:p w:rsidR="0096096C" w:rsidRPr="006076BF" w:rsidRDefault="0096096C" w:rsidP="001120A0">
            <w:pPr>
              <w:spacing w:after="0" w:line="240" w:lineRule="auto"/>
              <w:jc w:val="center"/>
              <w:rPr>
                <w:b/>
                <w:color w:val="000000" w:themeColor="text1"/>
                <w:spacing w:val="-16"/>
                <w:szCs w:val="28"/>
                <w:lang w:val="nl-NL"/>
              </w:rPr>
            </w:pPr>
          </w:p>
          <w:p w:rsidR="00275F63" w:rsidRPr="006076BF" w:rsidRDefault="008B4E8E" w:rsidP="00D15B74">
            <w:pPr>
              <w:spacing w:after="0" w:line="240" w:lineRule="auto"/>
              <w:jc w:val="center"/>
              <w:rPr>
                <w:rFonts w:ascii="Arial" w:hAnsi="Arial" w:cs="Arial"/>
                <w:b/>
                <w:color w:val="000000" w:themeColor="text1"/>
                <w:lang w:val="nl-NL"/>
              </w:rPr>
            </w:pPr>
            <w:r w:rsidRPr="006076BF">
              <w:rPr>
                <w:b/>
                <w:color w:val="000000" w:themeColor="text1"/>
                <w:spacing w:val="-16"/>
                <w:szCs w:val="28"/>
                <w:lang w:val="nl-NL"/>
              </w:rPr>
              <w:t>Vũ Hồng Sơn</w:t>
            </w:r>
          </w:p>
        </w:tc>
      </w:tr>
    </w:tbl>
    <w:p w:rsidR="00275F63" w:rsidRPr="006076BF" w:rsidRDefault="00275F63" w:rsidP="009F5EEA">
      <w:pPr>
        <w:rPr>
          <w:i/>
          <w:color w:val="000000" w:themeColor="text1"/>
          <w:sz w:val="24"/>
          <w:szCs w:val="24"/>
          <w:lang w:val="nl-NL"/>
        </w:rPr>
      </w:pPr>
    </w:p>
    <w:sectPr w:rsidR="00275F63" w:rsidRPr="006076BF" w:rsidSect="00661D3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51" w:rsidRDefault="00E55551" w:rsidP="007C590B">
      <w:pPr>
        <w:spacing w:after="0" w:line="240" w:lineRule="auto"/>
      </w:pPr>
      <w:r>
        <w:separator/>
      </w:r>
    </w:p>
  </w:endnote>
  <w:endnote w:type="continuationSeparator" w:id="0">
    <w:p w:rsidR="00E55551" w:rsidRDefault="00E55551" w:rsidP="007C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51" w:rsidRDefault="00E55551" w:rsidP="007C590B">
      <w:pPr>
        <w:spacing w:after="0" w:line="240" w:lineRule="auto"/>
      </w:pPr>
      <w:r>
        <w:separator/>
      </w:r>
    </w:p>
  </w:footnote>
  <w:footnote w:type="continuationSeparator" w:id="0">
    <w:p w:rsidR="00E55551" w:rsidRDefault="00E55551" w:rsidP="007C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80842"/>
      <w:docPartObj>
        <w:docPartGallery w:val="Page Numbers (Top of Page)"/>
        <w:docPartUnique/>
      </w:docPartObj>
    </w:sdtPr>
    <w:sdtEndPr/>
    <w:sdtContent>
      <w:p w:rsidR="00E75016" w:rsidRDefault="00FA7EB9">
        <w:pPr>
          <w:pStyle w:val="Header"/>
          <w:jc w:val="center"/>
        </w:pPr>
        <w:r>
          <w:fldChar w:fldCharType="begin"/>
        </w:r>
        <w:r>
          <w:instrText xml:space="preserve"> PAGE   \* MERGEFORMAT </w:instrText>
        </w:r>
        <w:r>
          <w:fldChar w:fldCharType="separate"/>
        </w:r>
        <w:r w:rsidR="006076BF">
          <w:rPr>
            <w:noProof/>
          </w:rPr>
          <w:t>10</w:t>
        </w:r>
        <w:r>
          <w:rPr>
            <w:noProof/>
          </w:rPr>
          <w:fldChar w:fldCharType="end"/>
        </w:r>
      </w:p>
    </w:sdtContent>
  </w:sdt>
  <w:p w:rsidR="00E75016" w:rsidRDefault="00E750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3A5"/>
    <w:multiLevelType w:val="hybridMultilevel"/>
    <w:tmpl w:val="CCBCBFC6"/>
    <w:lvl w:ilvl="0" w:tplc="B4EAF236">
      <w:start w:val="1"/>
      <w:numFmt w:val="upperRoman"/>
      <w:lvlText w:val="%1."/>
      <w:lvlJc w:val="left"/>
      <w:pPr>
        <w:ind w:left="1571"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D46F8E"/>
    <w:multiLevelType w:val="hybridMultilevel"/>
    <w:tmpl w:val="C0BA1296"/>
    <w:lvl w:ilvl="0" w:tplc="3A1A5A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492644"/>
    <w:multiLevelType w:val="hybridMultilevel"/>
    <w:tmpl w:val="231E8E70"/>
    <w:lvl w:ilvl="0" w:tplc="2422B1D8">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DA"/>
    <w:rsid w:val="000077C4"/>
    <w:rsid w:val="0001668A"/>
    <w:rsid w:val="00025640"/>
    <w:rsid w:val="00032D86"/>
    <w:rsid w:val="00033979"/>
    <w:rsid w:val="00036A98"/>
    <w:rsid w:val="00057D36"/>
    <w:rsid w:val="000651E2"/>
    <w:rsid w:val="000A34B0"/>
    <w:rsid w:val="000A35C1"/>
    <w:rsid w:val="000A7B73"/>
    <w:rsid w:val="000B4D22"/>
    <w:rsid w:val="000B6D7C"/>
    <w:rsid w:val="000C0249"/>
    <w:rsid w:val="000D2194"/>
    <w:rsid w:val="000D38E5"/>
    <w:rsid w:val="000D3CB6"/>
    <w:rsid w:val="000E36F9"/>
    <w:rsid w:val="000E738A"/>
    <w:rsid w:val="000F4635"/>
    <w:rsid w:val="000F6016"/>
    <w:rsid w:val="000F757C"/>
    <w:rsid w:val="001017EE"/>
    <w:rsid w:val="0010415B"/>
    <w:rsid w:val="00122B84"/>
    <w:rsid w:val="00125613"/>
    <w:rsid w:val="00125A6E"/>
    <w:rsid w:val="001324CE"/>
    <w:rsid w:val="00141221"/>
    <w:rsid w:val="00141A13"/>
    <w:rsid w:val="00146B87"/>
    <w:rsid w:val="00152673"/>
    <w:rsid w:val="00153DFB"/>
    <w:rsid w:val="001604A8"/>
    <w:rsid w:val="001610B6"/>
    <w:rsid w:val="0016273C"/>
    <w:rsid w:val="00163B9E"/>
    <w:rsid w:val="00166068"/>
    <w:rsid w:val="00175BD6"/>
    <w:rsid w:val="0017665D"/>
    <w:rsid w:val="00181C56"/>
    <w:rsid w:val="001832AD"/>
    <w:rsid w:val="0018784E"/>
    <w:rsid w:val="00192FA3"/>
    <w:rsid w:val="001A3967"/>
    <w:rsid w:val="001B0D5A"/>
    <w:rsid w:val="001C0FAF"/>
    <w:rsid w:val="001C5DDB"/>
    <w:rsid w:val="001C6CC8"/>
    <w:rsid w:val="001D4264"/>
    <w:rsid w:val="001E4AE0"/>
    <w:rsid w:val="001F044F"/>
    <w:rsid w:val="001F079C"/>
    <w:rsid w:val="002042C8"/>
    <w:rsid w:val="00205340"/>
    <w:rsid w:val="002130DE"/>
    <w:rsid w:val="002152B8"/>
    <w:rsid w:val="002166C3"/>
    <w:rsid w:val="00225845"/>
    <w:rsid w:val="002259DA"/>
    <w:rsid w:val="00225AF5"/>
    <w:rsid w:val="00227B64"/>
    <w:rsid w:val="00227D4F"/>
    <w:rsid w:val="002368F6"/>
    <w:rsid w:val="00241F78"/>
    <w:rsid w:val="0024341E"/>
    <w:rsid w:val="0024359E"/>
    <w:rsid w:val="00275F63"/>
    <w:rsid w:val="002806EC"/>
    <w:rsid w:val="00285575"/>
    <w:rsid w:val="002A28AA"/>
    <w:rsid w:val="002B0C1F"/>
    <w:rsid w:val="002B1A28"/>
    <w:rsid w:val="002B3077"/>
    <w:rsid w:val="002C15AA"/>
    <w:rsid w:val="002C57E1"/>
    <w:rsid w:val="002C59BD"/>
    <w:rsid w:val="002D1C77"/>
    <w:rsid w:val="002D2CC7"/>
    <w:rsid w:val="002D74BB"/>
    <w:rsid w:val="002E51D6"/>
    <w:rsid w:val="003104D2"/>
    <w:rsid w:val="00325131"/>
    <w:rsid w:val="003278A4"/>
    <w:rsid w:val="0033341E"/>
    <w:rsid w:val="00361289"/>
    <w:rsid w:val="00364EC0"/>
    <w:rsid w:val="00373BDA"/>
    <w:rsid w:val="00381032"/>
    <w:rsid w:val="003904ED"/>
    <w:rsid w:val="003910B5"/>
    <w:rsid w:val="0039258E"/>
    <w:rsid w:val="00395EEE"/>
    <w:rsid w:val="003A04A6"/>
    <w:rsid w:val="003B2292"/>
    <w:rsid w:val="003B2DDD"/>
    <w:rsid w:val="003B4C1B"/>
    <w:rsid w:val="003B57C6"/>
    <w:rsid w:val="003C5A60"/>
    <w:rsid w:val="003D0CAD"/>
    <w:rsid w:val="003D6FCA"/>
    <w:rsid w:val="003D71CD"/>
    <w:rsid w:val="003F0C62"/>
    <w:rsid w:val="003F3946"/>
    <w:rsid w:val="003F3B2E"/>
    <w:rsid w:val="00401FC0"/>
    <w:rsid w:val="00425939"/>
    <w:rsid w:val="00426AC7"/>
    <w:rsid w:val="0043625B"/>
    <w:rsid w:val="00441CF7"/>
    <w:rsid w:val="004458C7"/>
    <w:rsid w:val="00454E95"/>
    <w:rsid w:val="004577C4"/>
    <w:rsid w:val="0046026E"/>
    <w:rsid w:val="0046753B"/>
    <w:rsid w:val="00475080"/>
    <w:rsid w:val="00480AE8"/>
    <w:rsid w:val="004918BA"/>
    <w:rsid w:val="00491ACB"/>
    <w:rsid w:val="004A3D0E"/>
    <w:rsid w:val="004B65ED"/>
    <w:rsid w:val="004C0676"/>
    <w:rsid w:val="004C0FC4"/>
    <w:rsid w:val="004C18BA"/>
    <w:rsid w:val="004C2397"/>
    <w:rsid w:val="004C5AA0"/>
    <w:rsid w:val="004D0FB9"/>
    <w:rsid w:val="004D5AB0"/>
    <w:rsid w:val="004D7BDB"/>
    <w:rsid w:val="004E68FD"/>
    <w:rsid w:val="004E6A64"/>
    <w:rsid w:val="004F1B2E"/>
    <w:rsid w:val="004F6A43"/>
    <w:rsid w:val="00502E44"/>
    <w:rsid w:val="00504CA6"/>
    <w:rsid w:val="00510FA5"/>
    <w:rsid w:val="00534F25"/>
    <w:rsid w:val="00535B6C"/>
    <w:rsid w:val="0053608C"/>
    <w:rsid w:val="00546BBB"/>
    <w:rsid w:val="00550826"/>
    <w:rsid w:val="005617EC"/>
    <w:rsid w:val="005639DA"/>
    <w:rsid w:val="0056533D"/>
    <w:rsid w:val="00572DCC"/>
    <w:rsid w:val="005C50BD"/>
    <w:rsid w:val="005D66E5"/>
    <w:rsid w:val="005E6109"/>
    <w:rsid w:val="00603D1E"/>
    <w:rsid w:val="00607341"/>
    <w:rsid w:val="006076BF"/>
    <w:rsid w:val="00610D89"/>
    <w:rsid w:val="00615BF5"/>
    <w:rsid w:val="00616675"/>
    <w:rsid w:val="00626AB1"/>
    <w:rsid w:val="00634B60"/>
    <w:rsid w:val="006425BD"/>
    <w:rsid w:val="00643024"/>
    <w:rsid w:val="00644A98"/>
    <w:rsid w:val="006469A8"/>
    <w:rsid w:val="006551FF"/>
    <w:rsid w:val="00657BA6"/>
    <w:rsid w:val="00661D33"/>
    <w:rsid w:val="0066397A"/>
    <w:rsid w:val="00664E71"/>
    <w:rsid w:val="006700B8"/>
    <w:rsid w:val="00674F8D"/>
    <w:rsid w:val="00681378"/>
    <w:rsid w:val="00684B1C"/>
    <w:rsid w:val="006942ED"/>
    <w:rsid w:val="006970EF"/>
    <w:rsid w:val="006B7615"/>
    <w:rsid w:val="006B7681"/>
    <w:rsid w:val="006C44B7"/>
    <w:rsid w:val="006C5925"/>
    <w:rsid w:val="006C6CEE"/>
    <w:rsid w:val="006D077F"/>
    <w:rsid w:val="006D3A3F"/>
    <w:rsid w:val="006D3CA4"/>
    <w:rsid w:val="006D68C6"/>
    <w:rsid w:val="006D7CBF"/>
    <w:rsid w:val="006E1195"/>
    <w:rsid w:val="006E3DB5"/>
    <w:rsid w:val="006E5928"/>
    <w:rsid w:val="006F4BBB"/>
    <w:rsid w:val="00702673"/>
    <w:rsid w:val="00704E8E"/>
    <w:rsid w:val="00704FFC"/>
    <w:rsid w:val="00717581"/>
    <w:rsid w:val="00727105"/>
    <w:rsid w:val="0073088A"/>
    <w:rsid w:val="00733327"/>
    <w:rsid w:val="00734003"/>
    <w:rsid w:val="00734BFC"/>
    <w:rsid w:val="00763F6E"/>
    <w:rsid w:val="00767893"/>
    <w:rsid w:val="00767B6D"/>
    <w:rsid w:val="007845F5"/>
    <w:rsid w:val="00785DA0"/>
    <w:rsid w:val="007916F8"/>
    <w:rsid w:val="007A01B8"/>
    <w:rsid w:val="007A741A"/>
    <w:rsid w:val="007C01CE"/>
    <w:rsid w:val="007C3345"/>
    <w:rsid w:val="007C590B"/>
    <w:rsid w:val="007D2B45"/>
    <w:rsid w:val="007D568D"/>
    <w:rsid w:val="007E0781"/>
    <w:rsid w:val="007E37D1"/>
    <w:rsid w:val="007F4FE5"/>
    <w:rsid w:val="007F59B4"/>
    <w:rsid w:val="008057E5"/>
    <w:rsid w:val="00811E2C"/>
    <w:rsid w:val="0081238B"/>
    <w:rsid w:val="00821D38"/>
    <w:rsid w:val="00831852"/>
    <w:rsid w:val="00831D66"/>
    <w:rsid w:val="00847F54"/>
    <w:rsid w:val="00854A22"/>
    <w:rsid w:val="00862CD9"/>
    <w:rsid w:val="008641FF"/>
    <w:rsid w:val="0087230C"/>
    <w:rsid w:val="00872B07"/>
    <w:rsid w:val="00877453"/>
    <w:rsid w:val="00877751"/>
    <w:rsid w:val="00877FED"/>
    <w:rsid w:val="0088379F"/>
    <w:rsid w:val="00885BF4"/>
    <w:rsid w:val="008A35C1"/>
    <w:rsid w:val="008A4235"/>
    <w:rsid w:val="008A6EE8"/>
    <w:rsid w:val="008B45AF"/>
    <w:rsid w:val="008B4E8E"/>
    <w:rsid w:val="008C0565"/>
    <w:rsid w:val="008C1391"/>
    <w:rsid w:val="008D1DDA"/>
    <w:rsid w:val="008D370F"/>
    <w:rsid w:val="008E05C4"/>
    <w:rsid w:val="008E6FC9"/>
    <w:rsid w:val="008F2D84"/>
    <w:rsid w:val="008F3736"/>
    <w:rsid w:val="00901035"/>
    <w:rsid w:val="00906F05"/>
    <w:rsid w:val="00926658"/>
    <w:rsid w:val="009335D1"/>
    <w:rsid w:val="00933D71"/>
    <w:rsid w:val="009605AC"/>
    <w:rsid w:val="0096096C"/>
    <w:rsid w:val="00963B27"/>
    <w:rsid w:val="00965EB6"/>
    <w:rsid w:val="00966816"/>
    <w:rsid w:val="009670DC"/>
    <w:rsid w:val="0097263C"/>
    <w:rsid w:val="00974E42"/>
    <w:rsid w:val="0099353F"/>
    <w:rsid w:val="00994098"/>
    <w:rsid w:val="009A3B7A"/>
    <w:rsid w:val="009B0D45"/>
    <w:rsid w:val="009B13E8"/>
    <w:rsid w:val="009C25AB"/>
    <w:rsid w:val="009C7C7C"/>
    <w:rsid w:val="009D09A6"/>
    <w:rsid w:val="009D4B9B"/>
    <w:rsid w:val="009E5084"/>
    <w:rsid w:val="009E7052"/>
    <w:rsid w:val="009F07B5"/>
    <w:rsid w:val="009F0987"/>
    <w:rsid w:val="009F0F87"/>
    <w:rsid w:val="009F5EEA"/>
    <w:rsid w:val="00A01DA3"/>
    <w:rsid w:val="00A02723"/>
    <w:rsid w:val="00A03A9B"/>
    <w:rsid w:val="00A23D5E"/>
    <w:rsid w:val="00A27C50"/>
    <w:rsid w:val="00A410F0"/>
    <w:rsid w:val="00A446EF"/>
    <w:rsid w:val="00A54088"/>
    <w:rsid w:val="00A5672C"/>
    <w:rsid w:val="00A567F0"/>
    <w:rsid w:val="00A57137"/>
    <w:rsid w:val="00A73374"/>
    <w:rsid w:val="00A746D5"/>
    <w:rsid w:val="00A77883"/>
    <w:rsid w:val="00A879A6"/>
    <w:rsid w:val="00AB0ACB"/>
    <w:rsid w:val="00AC6D7D"/>
    <w:rsid w:val="00AC7A49"/>
    <w:rsid w:val="00AD45BD"/>
    <w:rsid w:val="00AD62D8"/>
    <w:rsid w:val="00AE1E35"/>
    <w:rsid w:val="00AF1231"/>
    <w:rsid w:val="00AF1E4F"/>
    <w:rsid w:val="00AF21DA"/>
    <w:rsid w:val="00AF2599"/>
    <w:rsid w:val="00AF2C1E"/>
    <w:rsid w:val="00AF3EAD"/>
    <w:rsid w:val="00B071AA"/>
    <w:rsid w:val="00B21FE7"/>
    <w:rsid w:val="00B22143"/>
    <w:rsid w:val="00B26900"/>
    <w:rsid w:val="00B279DE"/>
    <w:rsid w:val="00B30B85"/>
    <w:rsid w:val="00B34893"/>
    <w:rsid w:val="00B45B63"/>
    <w:rsid w:val="00B50AFD"/>
    <w:rsid w:val="00B5220C"/>
    <w:rsid w:val="00B52988"/>
    <w:rsid w:val="00B56713"/>
    <w:rsid w:val="00B60405"/>
    <w:rsid w:val="00B85B65"/>
    <w:rsid w:val="00B8680F"/>
    <w:rsid w:val="00B92BC9"/>
    <w:rsid w:val="00B960A2"/>
    <w:rsid w:val="00B96B37"/>
    <w:rsid w:val="00BA1258"/>
    <w:rsid w:val="00BB42A0"/>
    <w:rsid w:val="00BB6A3C"/>
    <w:rsid w:val="00BC2827"/>
    <w:rsid w:val="00BC6B7E"/>
    <w:rsid w:val="00BD47D5"/>
    <w:rsid w:val="00BD6CC5"/>
    <w:rsid w:val="00BF178A"/>
    <w:rsid w:val="00BF2B3C"/>
    <w:rsid w:val="00BF4183"/>
    <w:rsid w:val="00BF463D"/>
    <w:rsid w:val="00BF6B7C"/>
    <w:rsid w:val="00BF77D9"/>
    <w:rsid w:val="00C11D6B"/>
    <w:rsid w:val="00C161E1"/>
    <w:rsid w:val="00C164AF"/>
    <w:rsid w:val="00C1743A"/>
    <w:rsid w:val="00C254B7"/>
    <w:rsid w:val="00C27172"/>
    <w:rsid w:val="00C3370B"/>
    <w:rsid w:val="00C3735B"/>
    <w:rsid w:val="00C415F3"/>
    <w:rsid w:val="00C44B4D"/>
    <w:rsid w:val="00C45FF5"/>
    <w:rsid w:val="00C50342"/>
    <w:rsid w:val="00C53811"/>
    <w:rsid w:val="00C61C8D"/>
    <w:rsid w:val="00C65C75"/>
    <w:rsid w:val="00C9511A"/>
    <w:rsid w:val="00CA7CAA"/>
    <w:rsid w:val="00CB4DBC"/>
    <w:rsid w:val="00CB5E3F"/>
    <w:rsid w:val="00CC2C0D"/>
    <w:rsid w:val="00CE08DF"/>
    <w:rsid w:val="00CF1969"/>
    <w:rsid w:val="00D00DC3"/>
    <w:rsid w:val="00D04D75"/>
    <w:rsid w:val="00D06876"/>
    <w:rsid w:val="00D12B1A"/>
    <w:rsid w:val="00D12E18"/>
    <w:rsid w:val="00D15B74"/>
    <w:rsid w:val="00D21065"/>
    <w:rsid w:val="00D27CFA"/>
    <w:rsid w:val="00D356E4"/>
    <w:rsid w:val="00D371A5"/>
    <w:rsid w:val="00D4351D"/>
    <w:rsid w:val="00D44ACE"/>
    <w:rsid w:val="00D47946"/>
    <w:rsid w:val="00D621AB"/>
    <w:rsid w:val="00D7043E"/>
    <w:rsid w:val="00D72A8D"/>
    <w:rsid w:val="00D73758"/>
    <w:rsid w:val="00D744A7"/>
    <w:rsid w:val="00D7648E"/>
    <w:rsid w:val="00D80961"/>
    <w:rsid w:val="00D83509"/>
    <w:rsid w:val="00D8525C"/>
    <w:rsid w:val="00D900E5"/>
    <w:rsid w:val="00D90C55"/>
    <w:rsid w:val="00DA3FBE"/>
    <w:rsid w:val="00DA4C7D"/>
    <w:rsid w:val="00DA7EA0"/>
    <w:rsid w:val="00DB4440"/>
    <w:rsid w:val="00DB4656"/>
    <w:rsid w:val="00DC3A8C"/>
    <w:rsid w:val="00DD3E17"/>
    <w:rsid w:val="00DD4ECE"/>
    <w:rsid w:val="00DE51AE"/>
    <w:rsid w:val="00DE789C"/>
    <w:rsid w:val="00DF38F1"/>
    <w:rsid w:val="00DF6EE1"/>
    <w:rsid w:val="00E012EE"/>
    <w:rsid w:val="00E15A7A"/>
    <w:rsid w:val="00E248C8"/>
    <w:rsid w:val="00E472F5"/>
    <w:rsid w:val="00E5265D"/>
    <w:rsid w:val="00E52B04"/>
    <w:rsid w:val="00E55551"/>
    <w:rsid w:val="00E56A9A"/>
    <w:rsid w:val="00E75016"/>
    <w:rsid w:val="00E76BDA"/>
    <w:rsid w:val="00E83AF9"/>
    <w:rsid w:val="00E848E9"/>
    <w:rsid w:val="00E952D6"/>
    <w:rsid w:val="00EB12C8"/>
    <w:rsid w:val="00EB19FB"/>
    <w:rsid w:val="00EB1EBD"/>
    <w:rsid w:val="00EB6B84"/>
    <w:rsid w:val="00EC3C7C"/>
    <w:rsid w:val="00ED5B1E"/>
    <w:rsid w:val="00EF1F68"/>
    <w:rsid w:val="00EF404F"/>
    <w:rsid w:val="00EF5894"/>
    <w:rsid w:val="00EF69CC"/>
    <w:rsid w:val="00F12735"/>
    <w:rsid w:val="00F17F06"/>
    <w:rsid w:val="00F26BD1"/>
    <w:rsid w:val="00F3274E"/>
    <w:rsid w:val="00F33FFE"/>
    <w:rsid w:val="00F3611A"/>
    <w:rsid w:val="00F36A04"/>
    <w:rsid w:val="00F411D3"/>
    <w:rsid w:val="00F445D3"/>
    <w:rsid w:val="00F46D34"/>
    <w:rsid w:val="00F543B8"/>
    <w:rsid w:val="00F56F1D"/>
    <w:rsid w:val="00F573CE"/>
    <w:rsid w:val="00F6603B"/>
    <w:rsid w:val="00F6654A"/>
    <w:rsid w:val="00F70FA8"/>
    <w:rsid w:val="00F71C7C"/>
    <w:rsid w:val="00F72766"/>
    <w:rsid w:val="00F836A6"/>
    <w:rsid w:val="00F9308A"/>
    <w:rsid w:val="00F9388E"/>
    <w:rsid w:val="00FA035B"/>
    <w:rsid w:val="00FA03DC"/>
    <w:rsid w:val="00FA4311"/>
    <w:rsid w:val="00FA7EB9"/>
    <w:rsid w:val="00FB3546"/>
    <w:rsid w:val="00FC23CA"/>
    <w:rsid w:val="00FC3C0C"/>
    <w:rsid w:val="00FD20E4"/>
    <w:rsid w:val="00FD696D"/>
    <w:rsid w:val="00FE0190"/>
    <w:rsid w:val="00FE2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3CEC"/>
  <w15:docId w15:val="{F68F75B0-523E-4557-8C2B-362AC8E2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DA"/>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DA"/>
    <w:pPr>
      <w:ind w:left="720"/>
      <w:contextualSpacing/>
    </w:pPr>
  </w:style>
  <w:style w:type="table" w:styleId="TableGrid">
    <w:name w:val="Table Grid"/>
    <w:basedOn w:val="TableNormal"/>
    <w:uiPriority w:val="59"/>
    <w:rsid w:val="003810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C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0B"/>
    <w:rPr>
      <w:rFonts w:eastAsia="Calibri" w:cs="Times New Roman"/>
    </w:rPr>
  </w:style>
  <w:style w:type="paragraph" w:styleId="Footer">
    <w:name w:val="footer"/>
    <w:basedOn w:val="Normal"/>
    <w:link w:val="FooterChar"/>
    <w:uiPriority w:val="99"/>
    <w:unhideWhenUsed/>
    <w:rsid w:val="007C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90B"/>
    <w:rPr>
      <w:rFonts w:eastAsia="Calibri" w:cs="Times New Roman"/>
    </w:rPr>
  </w:style>
  <w:style w:type="paragraph" w:styleId="BalloonText">
    <w:name w:val="Balloon Text"/>
    <w:basedOn w:val="Normal"/>
    <w:link w:val="BalloonTextChar"/>
    <w:uiPriority w:val="99"/>
    <w:semiHidden/>
    <w:unhideWhenUsed/>
    <w:rsid w:val="00215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2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68117">
      <w:bodyDiv w:val="1"/>
      <w:marLeft w:val="0"/>
      <w:marRight w:val="0"/>
      <w:marTop w:val="0"/>
      <w:marBottom w:val="0"/>
      <w:divBdr>
        <w:top w:val="none" w:sz="0" w:space="0" w:color="auto"/>
        <w:left w:val="none" w:sz="0" w:space="0" w:color="auto"/>
        <w:bottom w:val="none" w:sz="0" w:space="0" w:color="auto"/>
        <w:right w:val="none" w:sz="0" w:space="0" w:color="auto"/>
      </w:divBdr>
    </w:div>
    <w:div w:id="1633167282">
      <w:bodyDiv w:val="1"/>
      <w:marLeft w:val="0"/>
      <w:marRight w:val="0"/>
      <w:marTop w:val="0"/>
      <w:marBottom w:val="0"/>
      <w:divBdr>
        <w:top w:val="none" w:sz="0" w:space="0" w:color="auto"/>
        <w:left w:val="none" w:sz="0" w:space="0" w:color="auto"/>
        <w:bottom w:val="none" w:sz="0" w:space="0" w:color="auto"/>
        <w:right w:val="none" w:sz="0" w:space="0" w:color="auto"/>
      </w:divBdr>
    </w:div>
    <w:div w:id="1741444193">
      <w:bodyDiv w:val="1"/>
      <w:marLeft w:val="0"/>
      <w:marRight w:val="0"/>
      <w:marTop w:val="0"/>
      <w:marBottom w:val="0"/>
      <w:divBdr>
        <w:top w:val="none" w:sz="0" w:space="0" w:color="auto"/>
        <w:left w:val="none" w:sz="0" w:space="0" w:color="auto"/>
        <w:bottom w:val="none" w:sz="0" w:space="0" w:color="auto"/>
        <w:right w:val="none" w:sz="0" w:space="0" w:color="auto"/>
      </w:divBdr>
    </w:div>
    <w:div w:id="1771773634">
      <w:bodyDiv w:val="1"/>
      <w:marLeft w:val="0"/>
      <w:marRight w:val="0"/>
      <w:marTop w:val="0"/>
      <w:marBottom w:val="0"/>
      <w:divBdr>
        <w:top w:val="none" w:sz="0" w:space="0" w:color="auto"/>
        <w:left w:val="none" w:sz="0" w:space="0" w:color="auto"/>
        <w:bottom w:val="none" w:sz="0" w:space="0" w:color="auto"/>
        <w:right w:val="none" w:sz="0" w:space="0" w:color="auto"/>
      </w:divBdr>
    </w:div>
    <w:div w:id="1934164698">
      <w:bodyDiv w:val="1"/>
      <w:marLeft w:val="0"/>
      <w:marRight w:val="0"/>
      <w:marTop w:val="0"/>
      <w:marBottom w:val="0"/>
      <w:divBdr>
        <w:top w:val="none" w:sz="0" w:space="0" w:color="auto"/>
        <w:left w:val="none" w:sz="0" w:space="0" w:color="auto"/>
        <w:bottom w:val="none" w:sz="0" w:space="0" w:color="auto"/>
        <w:right w:val="none" w:sz="0" w:space="0" w:color="auto"/>
      </w:divBdr>
    </w:div>
    <w:div w:id="20254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F6CE-7E94-45D4-A015-BA967D74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DUYLUONG</dc:creator>
  <cp:lastModifiedBy>Administrator</cp:lastModifiedBy>
  <cp:revision>137</cp:revision>
  <cp:lastPrinted>2025-11-29T03:15:00Z</cp:lastPrinted>
  <dcterms:created xsi:type="dcterms:W3CDTF">2025-11-14T09:36:00Z</dcterms:created>
  <dcterms:modified xsi:type="dcterms:W3CDTF">2025-11-29T10:50:00Z</dcterms:modified>
</cp:coreProperties>
</file>