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3CB" w:rsidRDefault="00C703CB" w:rsidP="00C703CB">
      <w:pPr>
        <w:overflowPunct w:val="0"/>
        <w:autoSpaceDE w:val="0"/>
        <w:autoSpaceDN w:val="0"/>
        <w:adjustRightInd w:val="0"/>
        <w:spacing w:before="80" w:after="80"/>
        <w:jc w:val="both"/>
        <w:textAlignment w:val="baseline"/>
        <w:rPr>
          <w:b/>
          <w:sz w:val="26"/>
          <w:szCs w:val="26"/>
          <w:lang w:val="it-IT"/>
        </w:rPr>
      </w:pPr>
      <w:r>
        <w:rPr>
          <w:b/>
          <w:sz w:val="26"/>
          <w:szCs w:val="26"/>
          <w:lang w:val="it-IT"/>
        </w:rPr>
        <w:t>62. Cấp Giấy phép sản xuất rượu công nghiệp (quy mô dưới 3 triệu lít/năm)</w:t>
      </w:r>
    </w:p>
    <w:tbl>
      <w:tblPr>
        <w:tblW w:w="0" w:type="auto"/>
        <w:tblLook w:val="04A0"/>
      </w:tblPr>
      <w:tblGrid>
        <w:gridCol w:w="2659"/>
        <w:gridCol w:w="6516"/>
      </w:tblGrid>
      <w:tr w:rsidR="00C703CB" w:rsidTr="00C703CB">
        <w:tc>
          <w:tcPr>
            <w:tcW w:w="2659" w:type="dxa"/>
            <w:hideMark/>
          </w:tcPr>
          <w:p w:rsidR="00C703CB" w:rsidRDefault="00C703CB">
            <w:pPr>
              <w:spacing w:before="80"/>
              <w:rPr>
                <w:sz w:val="26"/>
                <w:szCs w:val="26"/>
              </w:rPr>
            </w:pPr>
            <w:r>
              <w:rPr>
                <w:sz w:val="26"/>
                <w:szCs w:val="26"/>
              </w:rPr>
              <w:t>- Trình tự thực hiện:</w:t>
            </w:r>
          </w:p>
        </w:tc>
        <w:tc>
          <w:tcPr>
            <w:tcW w:w="6516" w:type="dxa"/>
            <w:hideMark/>
          </w:tcPr>
          <w:p w:rsidR="00C703CB" w:rsidRDefault="00C703CB">
            <w:pPr>
              <w:pStyle w:val="NormalWeb"/>
              <w:tabs>
                <w:tab w:val="left" w:pos="-120"/>
              </w:tabs>
              <w:spacing w:before="80" w:beforeAutospacing="0" w:after="0" w:afterAutospacing="0" w:line="360" w:lineRule="atLeast"/>
              <w:jc w:val="both"/>
              <w:rPr>
                <w:rFonts w:ascii="Times New Roman" w:eastAsia="Times New Roman" w:hAnsi="Times New Roman" w:cs="Times New Roman"/>
                <w:sz w:val="26"/>
                <w:szCs w:val="26"/>
              </w:rPr>
            </w:pPr>
            <w:r>
              <w:rPr>
                <w:rFonts w:ascii="Times New Roman" w:hAnsi="Times New Roman" w:cs="Times New Roman"/>
                <w:sz w:val="26"/>
                <w:szCs w:val="26"/>
              </w:rPr>
              <w:t xml:space="preserve">+ Doanh nghiệp sản xuất rượu công nghiệp nộp 01 bộ hồ sơ đề nghị cấp </w:t>
            </w:r>
            <w:r>
              <w:rPr>
                <w:rFonts w:ascii="Times New Roman" w:hAnsi="Times New Roman" w:cs="Times New Roman"/>
                <w:bCs/>
                <w:sz w:val="26"/>
                <w:szCs w:val="26"/>
              </w:rPr>
              <w:t xml:space="preserve">Giấy phép sản xuất rượu công nghiệp </w:t>
            </w:r>
            <w:r>
              <w:rPr>
                <w:rFonts w:ascii="Times New Roman" w:hAnsi="Times New Roman" w:cs="Times New Roman"/>
                <w:sz w:val="26"/>
                <w:szCs w:val="26"/>
              </w:rPr>
              <w:t xml:space="preserve">cho </w:t>
            </w:r>
            <w:r>
              <w:rPr>
                <w:rFonts w:ascii="Times New Roman" w:hAnsi="Times New Roman" w:cs="Times New Roman"/>
                <w:sz w:val="26"/>
                <w:szCs w:val="26"/>
                <w:lang w:val="it-IT"/>
              </w:rPr>
              <w:t>Bộ phận tiếp nhận và trả kết quả Văn phòng Sở Công Thương tỉnh Điện Biên</w:t>
            </w:r>
          </w:p>
          <w:p w:rsidR="00C703CB" w:rsidRDefault="00C703CB">
            <w:pPr>
              <w:pStyle w:val="NormalWeb"/>
              <w:tabs>
                <w:tab w:val="left" w:pos="-120"/>
              </w:tabs>
              <w:spacing w:before="80" w:beforeAutospacing="0" w:after="0" w:afterAutospacing="0" w:line="360" w:lineRule="atLeast"/>
              <w:jc w:val="both"/>
              <w:rPr>
                <w:rFonts w:ascii="Times New Roman" w:hAnsi="Times New Roman" w:cs="Times New Roman"/>
                <w:sz w:val="26"/>
                <w:szCs w:val="26"/>
              </w:rPr>
            </w:pPr>
            <w:r>
              <w:rPr>
                <w:rFonts w:ascii="Times New Roman" w:hAnsi="Times New Roman" w:cs="Times New Roman"/>
                <w:sz w:val="26"/>
                <w:szCs w:val="26"/>
              </w:rPr>
              <w:t xml:space="preserve">+ Trong thời hạn 20 ngày làm việc kể từ ngày nhận đủ hồ sơ hợp lệ, Sở Công Thương xem xét và cấp </w:t>
            </w:r>
            <w:r>
              <w:rPr>
                <w:rFonts w:ascii="Times New Roman" w:hAnsi="Times New Roman" w:cs="Times New Roman"/>
                <w:bCs/>
                <w:sz w:val="26"/>
                <w:szCs w:val="26"/>
              </w:rPr>
              <w:t>Giấy phép sản xuất rượu công nghiệp</w:t>
            </w:r>
            <w:r>
              <w:rPr>
                <w:rFonts w:ascii="Times New Roman" w:hAnsi="Times New Roman" w:cs="Times New Roman"/>
                <w:sz w:val="26"/>
                <w:szCs w:val="26"/>
              </w:rPr>
              <w:t>. Trường hợp từ chối cấp phải trả lời bằng văn bản và nêu rõ lý do;</w:t>
            </w:r>
          </w:p>
          <w:p w:rsidR="00C703CB" w:rsidRDefault="00C703CB">
            <w:pPr>
              <w:pStyle w:val="NormalWeb"/>
              <w:tabs>
                <w:tab w:val="left" w:pos="-120"/>
              </w:tabs>
              <w:spacing w:before="80" w:beforeAutospacing="0" w:after="0" w:afterAutospacing="0"/>
              <w:jc w:val="both"/>
              <w:rPr>
                <w:rFonts w:ascii="Times New Roman" w:hAnsi="Times New Roman" w:cs="Times New Roman"/>
                <w:sz w:val="26"/>
                <w:szCs w:val="26"/>
              </w:rPr>
            </w:pPr>
            <w:r>
              <w:rPr>
                <w:rFonts w:ascii="Times New Roman" w:hAnsi="Times New Roman" w:cs="Times New Roman"/>
                <w:sz w:val="26"/>
                <w:szCs w:val="26"/>
              </w:rPr>
              <w:t>+ Trường hợp chưa đủ hồ sơ hợp lệ, trong vòng 07 ngày làm việc kể từ ngày tiếp nhận hồ sơ, Sở Công Thương có văn bản yêu cầu bổ sung.</w:t>
            </w:r>
          </w:p>
        </w:tc>
      </w:tr>
      <w:tr w:rsidR="00C703CB" w:rsidTr="00C703CB">
        <w:tc>
          <w:tcPr>
            <w:tcW w:w="2659" w:type="dxa"/>
            <w:hideMark/>
          </w:tcPr>
          <w:p w:rsidR="00C703CB" w:rsidRDefault="00C703CB">
            <w:pPr>
              <w:spacing w:before="80"/>
              <w:rPr>
                <w:sz w:val="26"/>
                <w:szCs w:val="26"/>
              </w:rPr>
            </w:pPr>
            <w:r>
              <w:rPr>
                <w:sz w:val="26"/>
                <w:szCs w:val="26"/>
              </w:rPr>
              <w:t>- Cách thức thực hiện:</w:t>
            </w:r>
          </w:p>
        </w:tc>
        <w:tc>
          <w:tcPr>
            <w:tcW w:w="6516" w:type="dxa"/>
            <w:hideMark/>
          </w:tcPr>
          <w:p w:rsidR="00C703CB" w:rsidRDefault="00C703CB">
            <w:pPr>
              <w:spacing w:before="120"/>
              <w:jc w:val="both"/>
              <w:rPr>
                <w:sz w:val="26"/>
                <w:szCs w:val="26"/>
              </w:rPr>
            </w:pPr>
            <w:r>
              <w:rPr>
                <w:sz w:val="26"/>
                <w:szCs w:val="26"/>
              </w:rPr>
              <w:t>Nộp trực tiếp tại Bộ phận tiếp nhận và trả kết quả thuộc Văn phòng Sở Công Thương tỉnh Điện Biên hoặc qua đường Bưu điện</w:t>
            </w:r>
          </w:p>
        </w:tc>
      </w:tr>
      <w:tr w:rsidR="00C703CB" w:rsidTr="00C703CB">
        <w:tc>
          <w:tcPr>
            <w:tcW w:w="2659" w:type="dxa"/>
            <w:hideMark/>
          </w:tcPr>
          <w:p w:rsidR="00C703CB" w:rsidRDefault="00C703CB">
            <w:pPr>
              <w:spacing w:before="80"/>
              <w:rPr>
                <w:sz w:val="26"/>
                <w:szCs w:val="26"/>
              </w:rPr>
            </w:pPr>
            <w:r>
              <w:rPr>
                <w:sz w:val="26"/>
                <w:szCs w:val="26"/>
              </w:rPr>
              <w:t>- Thành phần hồ sơ:</w:t>
            </w:r>
          </w:p>
        </w:tc>
        <w:tc>
          <w:tcPr>
            <w:tcW w:w="6516" w:type="dxa"/>
            <w:hideMark/>
          </w:tcPr>
          <w:p w:rsidR="00C703CB" w:rsidRDefault="00C703CB">
            <w:pPr>
              <w:tabs>
                <w:tab w:val="left" w:pos="-120"/>
                <w:tab w:val="left" w:pos="567"/>
              </w:tabs>
              <w:spacing w:before="80" w:line="360" w:lineRule="atLeast"/>
              <w:jc w:val="both"/>
              <w:rPr>
                <w:sz w:val="26"/>
              </w:rPr>
            </w:pPr>
            <w:r>
              <w:rPr>
                <w:sz w:val="26"/>
              </w:rPr>
              <w:t xml:space="preserve">Hồ sơ đề nghị Cấp </w:t>
            </w:r>
            <w:r>
              <w:rPr>
                <w:bCs/>
                <w:sz w:val="26"/>
              </w:rPr>
              <w:t>Giấy phép sản xuất rượu công nghiệp</w:t>
            </w:r>
            <w:r>
              <w:rPr>
                <w:sz w:val="26"/>
              </w:rPr>
              <w:t xml:space="preserve"> gồm: </w:t>
            </w:r>
          </w:p>
          <w:p w:rsidR="00C703CB" w:rsidRDefault="00C703CB">
            <w:pPr>
              <w:spacing w:before="80" w:line="360" w:lineRule="atLeast"/>
              <w:jc w:val="both"/>
              <w:rPr>
                <w:sz w:val="26"/>
              </w:rPr>
            </w:pPr>
            <w:r>
              <w:rPr>
                <w:sz w:val="26"/>
              </w:rPr>
              <w:t xml:space="preserve">+ Đơn đề nghị cấp Giấy phép sản xuất rượu công nghiệp. </w:t>
            </w:r>
          </w:p>
          <w:p w:rsidR="00C703CB" w:rsidRDefault="00C703CB">
            <w:pPr>
              <w:spacing w:before="80" w:line="360" w:lineRule="atLeast"/>
              <w:jc w:val="both"/>
              <w:rPr>
                <w:sz w:val="26"/>
              </w:rPr>
            </w:pPr>
            <w:r>
              <w:rPr>
                <w:sz w:val="26"/>
              </w:rPr>
              <w:t>+ Bản sao Giấy chứng nhận đầu tư hoặc Giấy chứng nhận đăng ký doanh nghiệp hoặc Giấy chứng nhận đăng ký kinh doanh và Giấy chứng nhận mã số thuế.</w:t>
            </w:r>
          </w:p>
          <w:p w:rsidR="00C703CB" w:rsidRDefault="00C703CB">
            <w:pPr>
              <w:spacing w:before="80" w:line="360" w:lineRule="atLeast"/>
              <w:jc w:val="both"/>
              <w:rPr>
                <w:sz w:val="26"/>
              </w:rPr>
            </w:pPr>
            <w:r>
              <w:rPr>
                <w:sz w:val="26"/>
              </w:rPr>
              <w:t>+ Bản sao Giấy tiếp nhận công bố hợp quy, Giấy chứng nhận cơ sở đủ điều kiện an toàn thực phẩm.</w:t>
            </w:r>
          </w:p>
          <w:p w:rsidR="00C703CB" w:rsidRDefault="00C703CB">
            <w:pPr>
              <w:spacing w:before="80" w:line="360" w:lineRule="atLeast"/>
              <w:jc w:val="both"/>
              <w:rPr>
                <w:sz w:val="26"/>
              </w:rPr>
            </w:pPr>
            <w:r>
              <w:rPr>
                <w:sz w:val="26"/>
              </w:rPr>
              <w:t>+ Bản liệt kê tên hàng hóa sản phẩm rượu kèm theo bản sao nhãn hàng hóa sản phẩm rượu mà doanh nghiệp dự kiến sản xuất.</w:t>
            </w:r>
          </w:p>
          <w:p w:rsidR="00C703CB" w:rsidRDefault="00C703CB">
            <w:pPr>
              <w:spacing w:before="80"/>
              <w:jc w:val="both"/>
              <w:rPr>
                <w:sz w:val="26"/>
                <w:szCs w:val="26"/>
              </w:rPr>
            </w:pPr>
            <w:r>
              <w:rPr>
                <w:sz w:val="26"/>
              </w:rPr>
              <w:t>+ Bản sao Quyết định phê duyệt báo cáo đánh giá tác động môi trường hoặc giấy xác nhận đăng ký bản cam kết bảo vệ môi trường do cơ quan có thẩm quyền cấp.</w:t>
            </w:r>
          </w:p>
        </w:tc>
      </w:tr>
      <w:tr w:rsidR="00C703CB" w:rsidTr="00C703CB">
        <w:tc>
          <w:tcPr>
            <w:tcW w:w="2659" w:type="dxa"/>
            <w:hideMark/>
          </w:tcPr>
          <w:p w:rsidR="00C703CB" w:rsidRDefault="00C703CB">
            <w:pPr>
              <w:spacing w:before="80"/>
              <w:rPr>
                <w:sz w:val="26"/>
                <w:szCs w:val="26"/>
              </w:rPr>
            </w:pPr>
            <w:r>
              <w:rPr>
                <w:sz w:val="26"/>
                <w:szCs w:val="26"/>
              </w:rPr>
              <w:t>- Số lượng hồ sơ:</w:t>
            </w:r>
          </w:p>
        </w:tc>
        <w:tc>
          <w:tcPr>
            <w:tcW w:w="6516" w:type="dxa"/>
            <w:hideMark/>
          </w:tcPr>
          <w:p w:rsidR="00C703CB" w:rsidRDefault="00C703CB">
            <w:pPr>
              <w:spacing w:before="80"/>
              <w:jc w:val="both"/>
              <w:rPr>
                <w:sz w:val="26"/>
                <w:szCs w:val="26"/>
              </w:rPr>
            </w:pPr>
            <w:r>
              <w:rPr>
                <w:sz w:val="26"/>
              </w:rPr>
              <w:t>Doanh nghiệp lập 02 bộ Hồ sơ đề nghị cấp giấy phép sản xuất rượu công nghiệp, 01 bộ gửi Sở Công Thương, 01 bộ lưu tại doanh nghiệp.</w:t>
            </w:r>
          </w:p>
        </w:tc>
      </w:tr>
      <w:tr w:rsidR="00C703CB" w:rsidTr="00C703CB">
        <w:tc>
          <w:tcPr>
            <w:tcW w:w="2659" w:type="dxa"/>
            <w:hideMark/>
          </w:tcPr>
          <w:p w:rsidR="00C703CB" w:rsidRDefault="00C703CB">
            <w:pPr>
              <w:spacing w:before="80"/>
              <w:rPr>
                <w:sz w:val="26"/>
                <w:szCs w:val="26"/>
              </w:rPr>
            </w:pPr>
            <w:r>
              <w:rPr>
                <w:sz w:val="26"/>
                <w:szCs w:val="26"/>
              </w:rPr>
              <w:t>- Thời hạn giải quyết:</w:t>
            </w:r>
          </w:p>
        </w:tc>
        <w:tc>
          <w:tcPr>
            <w:tcW w:w="6516" w:type="dxa"/>
            <w:hideMark/>
          </w:tcPr>
          <w:p w:rsidR="00C703CB" w:rsidRDefault="00C703CB">
            <w:pPr>
              <w:spacing w:before="80"/>
              <w:jc w:val="both"/>
              <w:rPr>
                <w:sz w:val="26"/>
                <w:szCs w:val="26"/>
              </w:rPr>
            </w:pPr>
            <w:r>
              <w:rPr>
                <w:sz w:val="26"/>
              </w:rPr>
              <w:t>20 ngày làm việc kể từ ngày nhận đủ hồ sơ hợp lệ</w:t>
            </w:r>
          </w:p>
        </w:tc>
      </w:tr>
      <w:tr w:rsidR="00C703CB" w:rsidTr="00C703CB">
        <w:tc>
          <w:tcPr>
            <w:tcW w:w="2659" w:type="dxa"/>
            <w:hideMark/>
          </w:tcPr>
          <w:p w:rsidR="00C703CB" w:rsidRDefault="00C703CB">
            <w:pPr>
              <w:spacing w:before="80"/>
              <w:rPr>
                <w:sz w:val="26"/>
                <w:szCs w:val="26"/>
              </w:rPr>
            </w:pPr>
            <w:r>
              <w:rPr>
                <w:sz w:val="26"/>
                <w:szCs w:val="26"/>
              </w:rPr>
              <w:t>- Đối tượng thực hiện thủ tục hành chính:</w:t>
            </w:r>
          </w:p>
        </w:tc>
        <w:tc>
          <w:tcPr>
            <w:tcW w:w="6516" w:type="dxa"/>
            <w:hideMark/>
          </w:tcPr>
          <w:p w:rsidR="00C703CB" w:rsidRDefault="00C703CB">
            <w:pPr>
              <w:spacing w:before="80"/>
              <w:jc w:val="both"/>
              <w:rPr>
                <w:sz w:val="26"/>
                <w:szCs w:val="26"/>
              </w:rPr>
            </w:pPr>
            <w:r>
              <w:rPr>
                <w:sz w:val="26"/>
              </w:rPr>
              <w:t>Là doanh nghiệp được thành lập theo quy định của pháp luật, có đăng ký kinh doanh ngành nghề sản xuất rượu.</w:t>
            </w:r>
          </w:p>
        </w:tc>
      </w:tr>
      <w:tr w:rsidR="00C703CB" w:rsidTr="00C703CB">
        <w:tc>
          <w:tcPr>
            <w:tcW w:w="2659" w:type="dxa"/>
            <w:hideMark/>
          </w:tcPr>
          <w:p w:rsidR="00C703CB" w:rsidRDefault="00C703CB">
            <w:pPr>
              <w:spacing w:before="80"/>
              <w:rPr>
                <w:sz w:val="26"/>
                <w:szCs w:val="26"/>
              </w:rPr>
            </w:pPr>
            <w:r>
              <w:rPr>
                <w:sz w:val="26"/>
                <w:szCs w:val="26"/>
              </w:rPr>
              <w:t>- Cơ quan thực hiện thủ tục hành chính:</w:t>
            </w:r>
          </w:p>
        </w:tc>
        <w:tc>
          <w:tcPr>
            <w:tcW w:w="6516" w:type="dxa"/>
            <w:hideMark/>
          </w:tcPr>
          <w:p w:rsidR="00C703CB" w:rsidRDefault="00C703CB">
            <w:pPr>
              <w:spacing w:before="80"/>
              <w:jc w:val="both"/>
              <w:rPr>
                <w:sz w:val="26"/>
                <w:szCs w:val="26"/>
              </w:rPr>
            </w:pPr>
            <w:r>
              <w:rPr>
                <w:sz w:val="26"/>
                <w:szCs w:val="26"/>
                <w:lang w:val="vi-VN"/>
              </w:rPr>
              <w:t xml:space="preserve">Sở Công Thương </w:t>
            </w:r>
            <w:r>
              <w:rPr>
                <w:sz w:val="26"/>
                <w:szCs w:val="26"/>
              </w:rPr>
              <w:t>tỉnh Điện Biên</w:t>
            </w:r>
          </w:p>
        </w:tc>
      </w:tr>
      <w:tr w:rsidR="00C703CB" w:rsidTr="00C703CB">
        <w:tc>
          <w:tcPr>
            <w:tcW w:w="2659" w:type="dxa"/>
            <w:hideMark/>
          </w:tcPr>
          <w:p w:rsidR="00C703CB" w:rsidRDefault="00C703CB">
            <w:pPr>
              <w:spacing w:before="80"/>
              <w:rPr>
                <w:sz w:val="26"/>
                <w:szCs w:val="26"/>
              </w:rPr>
            </w:pPr>
            <w:r>
              <w:rPr>
                <w:sz w:val="26"/>
                <w:szCs w:val="26"/>
              </w:rPr>
              <w:t xml:space="preserve">- Kết quả thực hiện thủ </w:t>
            </w:r>
            <w:r>
              <w:rPr>
                <w:sz w:val="26"/>
                <w:szCs w:val="26"/>
              </w:rPr>
              <w:lastRenderedPageBreak/>
              <w:t>tục hành chính:</w:t>
            </w:r>
          </w:p>
        </w:tc>
        <w:tc>
          <w:tcPr>
            <w:tcW w:w="6516" w:type="dxa"/>
            <w:hideMark/>
          </w:tcPr>
          <w:p w:rsidR="00C703CB" w:rsidRDefault="00C703CB">
            <w:pPr>
              <w:spacing w:before="80"/>
              <w:jc w:val="both"/>
              <w:rPr>
                <w:sz w:val="26"/>
                <w:szCs w:val="26"/>
              </w:rPr>
            </w:pPr>
            <w:r>
              <w:rPr>
                <w:sz w:val="26"/>
              </w:rPr>
              <w:lastRenderedPageBreak/>
              <w:t>Giấy phép sản xuất rượu công nghiệp</w:t>
            </w:r>
          </w:p>
        </w:tc>
      </w:tr>
      <w:tr w:rsidR="00C703CB" w:rsidTr="00C703CB">
        <w:tc>
          <w:tcPr>
            <w:tcW w:w="2659" w:type="dxa"/>
            <w:hideMark/>
          </w:tcPr>
          <w:p w:rsidR="00C703CB" w:rsidRDefault="00C703CB">
            <w:pPr>
              <w:spacing w:before="80"/>
              <w:rPr>
                <w:sz w:val="26"/>
                <w:szCs w:val="26"/>
              </w:rPr>
            </w:pPr>
            <w:r>
              <w:rPr>
                <w:sz w:val="26"/>
                <w:szCs w:val="26"/>
              </w:rPr>
              <w:lastRenderedPageBreak/>
              <w:t>- Lệ phí (Nếu có):</w:t>
            </w:r>
          </w:p>
        </w:tc>
        <w:tc>
          <w:tcPr>
            <w:tcW w:w="6516" w:type="dxa"/>
            <w:hideMark/>
          </w:tcPr>
          <w:p w:rsidR="00C703CB" w:rsidRDefault="00C703CB">
            <w:pPr>
              <w:spacing w:before="80"/>
              <w:jc w:val="both"/>
              <w:rPr>
                <w:sz w:val="26"/>
                <w:szCs w:val="26"/>
              </w:rPr>
            </w:pPr>
            <w:r>
              <w:rPr>
                <w:i/>
                <w:sz w:val="26"/>
              </w:rPr>
              <w:t>Phí thẩm định điều kiện hoạt động để cấp mới, cấp lại, cấp sửa đổi bổ sung Giấy phép sản xuất rượu công nghiệp</w:t>
            </w:r>
            <w:r>
              <w:rPr>
                <w:i/>
                <w:sz w:val="24"/>
              </w:rPr>
              <w:t xml:space="preserve"> </w:t>
            </w:r>
            <w:r>
              <w:rPr>
                <w:i/>
                <w:sz w:val="26"/>
              </w:rPr>
              <w:t>Đối với cơ sở sản xuất rượu có công suất thiết kế dưới 3 triệu lít/năm:</w:t>
            </w:r>
            <w:r>
              <w:rPr>
                <w:i/>
                <w:sz w:val="24"/>
              </w:rPr>
              <w:t xml:space="preserve"> </w:t>
            </w:r>
            <w:r>
              <w:rPr>
                <w:i/>
                <w:sz w:val="26"/>
              </w:rPr>
              <w:t>2.200.000 đồng/cơ sở/lần</w:t>
            </w:r>
          </w:p>
        </w:tc>
      </w:tr>
      <w:tr w:rsidR="00C703CB" w:rsidTr="00C703CB">
        <w:tc>
          <w:tcPr>
            <w:tcW w:w="2659" w:type="dxa"/>
            <w:hideMark/>
          </w:tcPr>
          <w:p w:rsidR="00C703CB" w:rsidRDefault="00C703CB">
            <w:pPr>
              <w:spacing w:before="80"/>
              <w:rPr>
                <w:sz w:val="26"/>
                <w:szCs w:val="26"/>
              </w:rPr>
            </w:pPr>
            <w:r>
              <w:rPr>
                <w:sz w:val="26"/>
                <w:szCs w:val="26"/>
              </w:rPr>
              <w:t xml:space="preserve">- Tên mẫu đơn, mẫu tờ khai </w:t>
            </w:r>
          </w:p>
        </w:tc>
        <w:tc>
          <w:tcPr>
            <w:tcW w:w="6516" w:type="dxa"/>
            <w:hideMark/>
          </w:tcPr>
          <w:p w:rsidR="00C703CB" w:rsidRDefault="00C703CB">
            <w:pPr>
              <w:spacing w:before="80"/>
              <w:jc w:val="both"/>
              <w:rPr>
                <w:sz w:val="26"/>
                <w:szCs w:val="26"/>
              </w:rPr>
            </w:pPr>
            <w:r>
              <w:rPr>
                <w:sz w:val="26"/>
              </w:rPr>
              <w:t>Đơn đề nghị cấp Giấy phép sản xuất rượu công nghiệp (theo mẫu tại Phụ lục 1 kèm theo Thông tư số 60/2014/TT-BCT ngày 27 tháng 12 năm 2014)</w:t>
            </w:r>
          </w:p>
        </w:tc>
      </w:tr>
      <w:tr w:rsidR="00C703CB" w:rsidTr="00C703CB">
        <w:tc>
          <w:tcPr>
            <w:tcW w:w="2659" w:type="dxa"/>
            <w:hideMark/>
          </w:tcPr>
          <w:p w:rsidR="00C703CB" w:rsidRDefault="00C703CB">
            <w:pPr>
              <w:spacing w:before="80"/>
              <w:rPr>
                <w:sz w:val="26"/>
                <w:szCs w:val="26"/>
              </w:rPr>
            </w:pPr>
            <w:r>
              <w:rPr>
                <w:sz w:val="26"/>
                <w:szCs w:val="26"/>
              </w:rPr>
              <w:t>- Yêu cầu, điều kiện để thực hiện thủ tục hành chính:</w:t>
            </w:r>
          </w:p>
        </w:tc>
        <w:tc>
          <w:tcPr>
            <w:tcW w:w="6516" w:type="dxa"/>
            <w:hideMark/>
          </w:tcPr>
          <w:p w:rsidR="00C703CB" w:rsidRDefault="00C703CB">
            <w:pPr>
              <w:spacing w:line="360" w:lineRule="atLeast"/>
              <w:jc w:val="both"/>
              <w:rPr>
                <w:sz w:val="26"/>
                <w:szCs w:val="26"/>
              </w:rPr>
            </w:pPr>
            <w:r>
              <w:rPr>
                <w:sz w:val="26"/>
                <w:szCs w:val="26"/>
              </w:rPr>
              <w:t>+ Doanh nghiệp có đăng ký kinh doanh ngành nghề sản xuất rượu.</w:t>
            </w:r>
          </w:p>
          <w:p w:rsidR="00C703CB" w:rsidRDefault="00C703CB">
            <w:pPr>
              <w:spacing w:line="360" w:lineRule="atLeast"/>
              <w:jc w:val="both"/>
              <w:rPr>
                <w:sz w:val="26"/>
                <w:szCs w:val="26"/>
              </w:rPr>
            </w:pPr>
            <w:r>
              <w:rPr>
                <w:sz w:val="26"/>
                <w:szCs w:val="26"/>
              </w:rPr>
              <w:t>+  Sản xuất rượu công nghiệp phải phù hợp với Quy hoạch tổng thể phát triển ngành Bia - Rượu - Nước giải khát được phê duyệt.</w:t>
            </w:r>
          </w:p>
          <w:p w:rsidR="00C703CB" w:rsidRDefault="00C703CB">
            <w:pPr>
              <w:spacing w:line="360" w:lineRule="atLeast"/>
              <w:jc w:val="both"/>
              <w:rPr>
                <w:sz w:val="26"/>
                <w:szCs w:val="26"/>
              </w:rPr>
            </w:pPr>
            <w:r>
              <w:rPr>
                <w:sz w:val="26"/>
                <w:szCs w:val="26"/>
              </w:rPr>
              <w:t xml:space="preserve">+ Có dây chuyền máy móc, thiết bị, quy trình công nghệ sản xuất rượu. Toàn bộ máy móc thiết bị để sản xuất rượu phải có nguồn gốc hợp pháp. </w:t>
            </w:r>
          </w:p>
          <w:p w:rsidR="00C703CB" w:rsidRDefault="00C703CB">
            <w:pPr>
              <w:spacing w:line="360" w:lineRule="atLeast"/>
              <w:jc w:val="both"/>
              <w:rPr>
                <w:sz w:val="26"/>
                <w:szCs w:val="26"/>
              </w:rPr>
            </w:pPr>
            <w:r>
              <w:rPr>
                <w:sz w:val="26"/>
                <w:szCs w:val="26"/>
              </w:rPr>
              <w:t>+  Đảm bảo các điều kiện theo quy định về an toàn, vệ sinh lao động, phòng, chống cháy nổ và bảo vệ môi trường.</w:t>
            </w:r>
          </w:p>
          <w:p w:rsidR="00C703CB" w:rsidRDefault="00C703CB">
            <w:pPr>
              <w:spacing w:line="360" w:lineRule="atLeast"/>
              <w:jc w:val="both"/>
              <w:rPr>
                <w:sz w:val="26"/>
                <w:szCs w:val="26"/>
              </w:rPr>
            </w:pPr>
            <w:r>
              <w:rPr>
                <w:sz w:val="26"/>
                <w:szCs w:val="26"/>
              </w:rPr>
              <w:t>+ Có quyền sở hữu hoặc sử dụng hợp pháp nhãn hàng hóa sản phẩm rượu tại Việt Nam.</w:t>
            </w:r>
          </w:p>
          <w:p w:rsidR="00C703CB" w:rsidRDefault="00C703CB">
            <w:pPr>
              <w:spacing w:line="360" w:lineRule="atLeast"/>
              <w:jc w:val="both"/>
              <w:rPr>
                <w:sz w:val="26"/>
                <w:szCs w:val="26"/>
              </w:rPr>
            </w:pPr>
            <w:r>
              <w:rPr>
                <w:sz w:val="26"/>
                <w:szCs w:val="26"/>
              </w:rPr>
              <w:t>+ Có cán bộ kỹ thuật có trình độ, chuyên môn phù hợp với ngành, nghề sản xuất rượu.</w:t>
            </w:r>
          </w:p>
          <w:p w:rsidR="00C703CB" w:rsidRDefault="00C703CB">
            <w:pPr>
              <w:pStyle w:val="NormalWeb"/>
              <w:spacing w:before="80" w:beforeAutospacing="0" w:after="0" w:afterAutospacing="0" w:line="320" w:lineRule="exact"/>
              <w:jc w:val="both"/>
              <w:rPr>
                <w:rFonts w:ascii="Times New Roman" w:hAnsi="Times New Roman" w:cs="Times New Roman"/>
                <w:sz w:val="26"/>
                <w:szCs w:val="26"/>
              </w:rPr>
            </w:pPr>
            <w:r>
              <w:rPr>
                <w:rFonts w:ascii="Times New Roman" w:hAnsi="Times New Roman" w:cs="Times New Roman"/>
                <w:sz w:val="26"/>
                <w:szCs w:val="26"/>
              </w:rPr>
              <w:t>+ Người tham gia trực tiếp sản xuất rượu phải đảm bảo sức khoẻ, không mắc bệnh truyền nhiễm.</w:t>
            </w:r>
          </w:p>
        </w:tc>
      </w:tr>
      <w:tr w:rsidR="00C703CB" w:rsidTr="00C703CB">
        <w:tc>
          <w:tcPr>
            <w:tcW w:w="2659" w:type="dxa"/>
            <w:hideMark/>
          </w:tcPr>
          <w:p w:rsidR="00C703CB" w:rsidRDefault="00C703CB">
            <w:pPr>
              <w:spacing w:before="80"/>
              <w:rPr>
                <w:sz w:val="26"/>
                <w:szCs w:val="26"/>
              </w:rPr>
            </w:pPr>
            <w:r>
              <w:rPr>
                <w:sz w:val="26"/>
                <w:szCs w:val="26"/>
              </w:rPr>
              <w:t>- Căn cứ pháp lý của thủ tục hành chính:</w:t>
            </w:r>
          </w:p>
        </w:tc>
        <w:tc>
          <w:tcPr>
            <w:tcW w:w="6516" w:type="dxa"/>
            <w:hideMark/>
          </w:tcPr>
          <w:p w:rsidR="00C703CB" w:rsidRDefault="00C703CB">
            <w:pPr>
              <w:spacing w:before="80"/>
              <w:jc w:val="both"/>
              <w:rPr>
                <w:sz w:val="26"/>
              </w:rPr>
            </w:pPr>
            <w:r>
              <w:rPr>
                <w:sz w:val="26"/>
              </w:rPr>
              <w:t xml:space="preserve">- Nghị định số 94/2012/NĐ-CP ngày 12 tháng 11 năm 2012 của Chính phủ về sản xuất, kinh doanh rượu; </w:t>
            </w:r>
          </w:p>
          <w:p w:rsidR="00C703CB" w:rsidRDefault="00C703CB">
            <w:pPr>
              <w:spacing w:before="80"/>
              <w:jc w:val="both"/>
              <w:rPr>
                <w:bCs/>
                <w:sz w:val="26"/>
              </w:rPr>
            </w:pPr>
            <w:r>
              <w:rPr>
                <w:sz w:val="26"/>
              </w:rPr>
              <w:t>- Thông tư số 60</w:t>
            </w:r>
            <w:r>
              <w:rPr>
                <w:iCs/>
                <w:sz w:val="26"/>
              </w:rPr>
              <w:t xml:space="preserve">/2014/TT-BCT ngày 27 tháng 12 </w:t>
            </w:r>
            <w:r>
              <w:rPr>
                <w:sz w:val="26"/>
              </w:rPr>
              <w:t xml:space="preserve">năm 2014 của Bộ Công Thương </w:t>
            </w:r>
            <w:r>
              <w:rPr>
                <w:bCs/>
                <w:sz w:val="26"/>
              </w:rPr>
              <w:t>Quy định chi tiết một số điều của Nghị định số 94/2012/NĐ-CP ngày 12 tháng 11 năm 2012 của Chính phủ về sản xuất, kinh doanh rượu;</w:t>
            </w:r>
          </w:p>
          <w:p w:rsidR="00C703CB" w:rsidRDefault="00C703CB">
            <w:pPr>
              <w:spacing w:before="80"/>
              <w:jc w:val="both"/>
              <w:rPr>
                <w:sz w:val="26"/>
                <w:szCs w:val="26"/>
              </w:rPr>
            </w:pPr>
            <w:r>
              <w:rPr>
                <w:i/>
                <w:sz w:val="26"/>
                <w:szCs w:val="26"/>
              </w:rPr>
              <w:t>+ Thông tư 299/2016/TT-BTC ngày 15/11/2016 của Bộ Tài chính quy định mức thu, chế độ thu, nộp, quản lý và sử dụng phí thẩm định điều kiện kinh doanh để cấp giấy phép sản xuất rượu, giấy phép sản xuất thuốc lá.</w:t>
            </w:r>
          </w:p>
        </w:tc>
      </w:tr>
    </w:tbl>
    <w:p w:rsidR="00C703CB" w:rsidRDefault="00C703CB" w:rsidP="00C703CB">
      <w:pPr>
        <w:overflowPunct w:val="0"/>
        <w:autoSpaceDE w:val="0"/>
        <w:autoSpaceDN w:val="0"/>
        <w:adjustRightInd w:val="0"/>
        <w:spacing w:before="80" w:after="80"/>
        <w:jc w:val="both"/>
        <w:textAlignment w:val="baseline"/>
        <w:rPr>
          <w:sz w:val="26"/>
          <w:szCs w:val="26"/>
          <w:lang w:val="it-IT"/>
        </w:rPr>
      </w:pPr>
      <w:r>
        <w:rPr>
          <w:b/>
          <w:i/>
          <w:sz w:val="26"/>
          <w:szCs w:val="26"/>
          <w:lang w:val="da-DK"/>
        </w:rPr>
        <w:t>Ghi chú: Phần in nghiêng là nội dung sửa đổi, bổ sung, thay thế.</w:t>
      </w:r>
    </w:p>
    <w:p w:rsidR="00C703CB" w:rsidRDefault="00C703CB" w:rsidP="00C703CB">
      <w:pPr>
        <w:overflowPunct w:val="0"/>
        <w:autoSpaceDE w:val="0"/>
        <w:autoSpaceDN w:val="0"/>
        <w:adjustRightInd w:val="0"/>
        <w:spacing w:line="340" w:lineRule="atLeast"/>
        <w:jc w:val="center"/>
        <w:textAlignment w:val="baseline"/>
        <w:rPr>
          <w:b/>
          <w:bCs/>
          <w:sz w:val="26"/>
          <w:szCs w:val="26"/>
          <w:lang w:val="it-IT"/>
        </w:rPr>
      </w:pPr>
      <w:r>
        <w:rPr>
          <w:sz w:val="26"/>
          <w:szCs w:val="26"/>
          <w:lang w:val="it-IT"/>
        </w:rPr>
        <w:br w:type="page"/>
      </w:r>
      <w:r>
        <w:rPr>
          <w:b/>
          <w:bCs/>
          <w:sz w:val="26"/>
          <w:szCs w:val="26"/>
          <w:lang w:val="it-IT"/>
        </w:rPr>
        <w:lastRenderedPageBreak/>
        <w:t>Phụ lục 1</w:t>
      </w:r>
    </w:p>
    <w:p w:rsidR="00C703CB" w:rsidRDefault="00C703CB" w:rsidP="00C703CB">
      <w:pPr>
        <w:keepNext/>
        <w:overflowPunct w:val="0"/>
        <w:autoSpaceDE w:val="0"/>
        <w:autoSpaceDN w:val="0"/>
        <w:adjustRightInd w:val="0"/>
        <w:spacing w:line="340" w:lineRule="atLeast"/>
        <w:jc w:val="center"/>
        <w:textAlignment w:val="baseline"/>
        <w:rPr>
          <w:i/>
          <w:iCs/>
          <w:sz w:val="26"/>
          <w:szCs w:val="26"/>
          <w:lang w:val="it-IT"/>
        </w:rPr>
      </w:pPr>
      <w:r>
        <w:rPr>
          <w:i/>
          <w:iCs/>
          <w:sz w:val="26"/>
          <w:szCs w:val="26"/>
          <w:lang w:val="it-IT"/>
        </w:rPr>
        <w:t xml:space="preserve">(Kèm theo Thông tư số 60/2014/TT-BCT ngày 27 tháng 12 năm 2014 </w:t>
      </w:r>
    </w:p>
    <w:p w:rsidR="00C703CB" w:rsidRDefault="00C703CB" w:rsidP="00C703CB">
      <w:pPr>
        <w:keepNext/>
        <w:overflowPunct w:val="0"/>
        <w:autoSpaceDE w:val="0"/>
        <w:autoSpaceDN w:val="0"/>
        <w:adjustRightInd w:val="0"/>
        <w:spacing w:line="340" w:lineRule="atLeast"/>
        <w:jc w:val="center"/>
        <w:textAlignment w:val="baseline"/>
        <w:rPr>
          <w:i/>
          <w:iCs/>
          <w:sz w:val="26"/>
          <w:szCs w:val="26"/>
          <w:lang w:val="nl-NL"/>
        </w:rPr>
      </w:pPr>
      <w:r>
        <w:rPr>
          <w:i/>
          <w:iCs/>
          <w:sz w:val="26"/>
          <w:szCs w:val="26"/>
          <w:lang w:val="nl-NL"/>
        </w:rPr>
        <w:t>của Bộ Công Thương)</w:t>
      </w:r>
    </w:p>
    <w:p w:rsidR="00C703CB" w:rsidRDefault="00C703CB" w:rsidP="00C703CB">
      <w:pPr>
        <w:keepNext/>
        <w:overflowPunct w:val="0"/>
        <w:autoSpaceDE w:val="0"/>
        <w:autoSpaceDN w:val="0"/>
        <w:adjustRightInd w:val="0"/>
        <w:spacing w:line="340" w:lineRule="atLeast"/>
        <w:jc w:val="center"/>
        <w:textAlignment w:val="baseline"/>
        <w:rPr>
          <w:i/>
          <w:iCs/>
          <w:sz w:val="26"/>
          <w:szCs w:val="26"/>
          <w:lang w:val="nl-NL"/>
        </w:rPr>
      </w:pPr>
    </w:p>
    <w:tbl>
      <w:tblPr>
        <w:tblW w:w="9288" w:type="dxa"/>
        <w:tblLook w:val="01E0"/>
      </w:tblPr>
      <w:tblGrid>
        <w:gridCol w:w="2988"/>
        <w:gridCol w:w="6300"/>
      </w:tblGrid>
      <w:tr w:rsidR="00C703CB" w:rsidTr="00C703CB">
        <w:trPr>
          <w:trHeight w:val="100"/>
        </w:trPr>
        <w:tc>
          <w:tcPr>
            <w:tcW w:w="2988" w:type="dxa"/>
            <w:hideMark/>
          </w:tcPr>
          <w:p w:rsidR="00C703CB" w:rsidRDefault="00C703CB">
            <w:pPr>
              <w:spacing w:line="340" w:lineRule="atLeast"/>
              <w:jc w:val="center"/>
              <w:rPr>
                <w:b/>
                <w:bCs/>
                <w:sz w:val="26"/>
                <w:szCs w:val="26"/>
                <w:lang w:val="nl-NL"/>
              </w:rPr>
            </w:pPr>
            <w:r>
              <w:rPr>
                <w:b/>
                <w:bCs/>
                <w:sz w:val="26"/>
                <w:szCs w:val="26"/>
                <w:lang w:val="nl-NL"/>
              </w:rPr>
              <w:t>TÊN DOANH NGHIỆP</w:t>
            </w:r>
          </w:p>
          <w:p w:rsidR="00C703CB" w:rsidRDefault="00C703CB">
            <w:pPr>
              <w:spacing w:line="340" w:lineRule="atLeast"/>
              <w:jc w:val="center"/>
              <w:rPr>
                <w:sz w:val="26"/>
                <w:szCs w:val="26"/>
                <w:vertAlign w:val="superscript"/>
                <w:lang w:val="nl-NL"/>
              </w:rPr>
            </w:pPr>
            <w:r>
              <w:pict>
                <v:line id="_x0000_s1036" style="position:absolute;left:0;text-align:left;z-index:251658240" from="26.25pt,2.45pt" to="107.25pt,2.45pt"/>
              </w:pict>
            </w:r>
          </w:p>
        </w:tc>
        <w:tc>
          <w:tcPr>
            <w:tcW w:w="6300" w:type="dxa"/>
            <w:hideMark/>
          </w:tcPr>
          <w:p w:rsidR="00C703CB" w:rsidRDefault="00C703CB">
            <w:pPr>
              <w:spacing w:line="340" w:lineRule="atLeast"/>
              <w:jc w:val="center"/>
              <w:rPr>
                <w:b/>
                <w:bCs/>
                <w:sz w:val="26"/>
                <w:szCs w:val="26"/>
                <w:lang w:val="nl-NL"/>
              </w:rPr>
            </w:pPr>
            <w:r>
              <w:rPr>
                <w:b/>
                <w:bCs/>
                <w:sz w:val="26"/>
                <w:szCs w:val="26"/>
                <w:lang w:val="nl-NL"/>
              </w:rPr>
              <w:t>CỘNG HOÀ XÃ HỘI CHỦ NGHĨA VIỆT NAM</w:t>
            </w:r>
          </w:p>
          <w:p w:rsidR="00C703CB" w:rsidRDefault="00C703CB">
            <w:pPr>
              <w:spacing w:line="340" w:lineRule="atLeast"/>
              <w:jc w:val="center"/>
              <w:rPr>
                <w:b/>
                <w:bCs/>
                <w:sz w:val="26"/>
                <w:szCs w:val="26"/>
                <w:lang w:val="nl-NL"/>
              </w:rPr>
            </w:pPr>
            <w:r>
              <w:rPr>
                <w:b/>
                <w:bCs/>
                <w:sz w:val="26"/>
                <w:szCs w:val="26"/>
                <w:lang w:val="nl-NL"/>
              </w:rPr>
              <w:t>Độc lập - Tự do - Hạnh phúc</w:t>
            </w:r>
          </w:p>
          <w:p w:rsidR="00C703CB" w:rsidRDefault="00C703CB">
            <w:pPr>
              <w:spacing w:line="340" w:lineRule="atLeast"/>
              <w:jc w:val="center"/>
              <w:rPr>
                <w:sz w:val="26"/>
                <w:szCs w:val="26"/>
                <w:lang w:val="nl-NL"/>
              </w:rPr>
            </w:pPr>
            <w:r>
              <w:pict>
                <v:line id="_x0000_s1037" style="position:absolute;left:0;text-align:left;z-index:251658240" from="81.15pt,2.5pt" to="225.15pt,2.5pt"/>
              </w:pict>
            </w:r>
          </w:p>
        </w:tc>
      </w:tr>
      <w:tr w:rsidR="00C703CB" w:rsidTr="00C703CB">
        <w:trPr>
          <w:trHeight w:val="100"/>
        </w:trPr>
        <w:tc>
          <w:tcPr>
            <w:tcW w:w="2988" w:type="dxa"/>
            <w:hideMark/>
          </w:tcPr>
          <w:p w:rsidR="00C703CB" w:rsidRDefault="00C703CB">
            <w:pPr>
              <w:spacing w:line="340" w:lineRule="atLeast"/>
              <w:rPr>
                <w:b/>
                <w:bCs/>
                <w:sz w:val="26"/>
                <w:szCs w:val="26"/>
                <w:lang w:val="nl-NL"/>
              </w:rPr>
            </w:pPr>
            <w:r>
              <w:rPr>
                <w:sz w:val="26"/>
                <w:szCs w:val="26"/>
                <w:lang w:val="nl-NL"/>
              </w:rPr>
              <w:t>Số:             /</w:t>
            </w:r>
          </w:p>
        </w:tc>
        <w:tc>
          <w:tcPr>
            <w:tcW w:w="6300" w:type="dxa"/>
            <w:hideMark/>
          </w:tcPr>
          <w:p w:rsidR="00C703CB" w:rsidRDefault="00C703CB">
            <w:pPr>
              <w:keepNext/>
              <w:spacing w:line="340" w:lineRule="atLeast"/>
              <w:jc w:val="center"/>
              <w:outlineLvl w:val="0"/>
              <w:rPr>
                <w:b/>
                <w:bCs/>
                <w:sz w:val="26"/>
                <w:szCs w:val="26"/>
                <w:lang w:val="nl-NL"/>
              </w:rPr>
            </w:pPr>
            <w:r>
              <w:rPr>
                <w:i/>
                <w:iCs/>
                <w:sz w:val="26"/>
                <w:szCs w:val="26"/>
                <w:lang w:val="nl-NL"/>
              </w:rPr>
              <w:t>............., ngày...... tháng....... năm............</w:t>
            </w:r>
          </w:p>
        </w:tc>
      </w:tr>
    </w:tbl>
    <w:p w:rsidR="00C703CB" w:rsidRDefault="00C703CB" w:rsidP="00C703CB">
      <w:pPr>
        <w:keepNext/>
        <w:overflowPunct w:val="0"/>
        <w:autoSpaceDE w:val="0"/>
        <w:autoSpaceDN w:val="0"/>
        <w:adjustRightInd w:val="0"/>
        <w:spacing w:line="340" w:lineRule="atLeast"/>
        <w:textAlignment w:val="baseline"/>
        <w:rPr>
          <w:b/>
          <w:bCs/>
          <w:sz w:val="26"/>
          <w:szCs w:val="26"/>
          <w:lang w:val="nl-NL"/>
        </w:rPr>
      </w:pPr>
    </w:p>
    <w:p w:rsidR="00C703CB" w:rsidRDefault="00C703CB" w:rsidP="00C703CB">
      <w:pPr>
        <w:keepNext/>
        <w:overflowPunct w:val="0"/>
        <w:autoSpaceDE w:val="0"/>
        <w:autoSpaceDN w:val="0"/>
        <w:adjustRightInd w:val="0"/>
        <w:spacing w:line="340" w:lineRule="atLeast"/>
        <w:jc w:val="center"/>
        <w:textAlignment w:val="baseline"/>
        <w:rPr>
          <w:b/>
          <w:bCs/>
          <w:sz w:val="26"/>
          <w:szCs w:val="26"/>
          <w:lang w:val="nl-NL"/>
        </w:rPr>
      </w:pPr>
      <w:r>
        <w:rPr>
          <w:b/>
          <w:bCs/>
          <w:sz w:val="26"/>
          <w:szCs w:val="26"/>
          <w:lang w:val="nl-NL"/>
        </w:rPr>
        <w:t>ĐƠN ĐỀ NGHỊ CẤP GIẤY PHÉP SẢN XUẤT RƯỢU CÔNG NGHIỆP</w:t>
      </w:r>
    </w:p>
    <w:p w:rsidR="00C703CB" w:rsidRDefault="00C703CB" w:rsidP="00C703CB">
      <w:pPr>
        <w:keepNext/>
        <w:overflowPunct w:val="0"/>
        <w:autoSpaceDE w:val="0"/>
        <w:autoSpaceDN w:val="0"/>
        <w:adjustRightInd w:val="0"/>
        <w:spacing w:line="340" w:lineRule="atLeast"/>
        <w:jc w:val="center"/>
        <w:textAlignment w:val="baseline"/>
        <w:rPr>
          <w:b/>
          <w:bCs/>
          <w:sz w:val="26"/>
          <w:szCs w:val="26"/>
          <w:lang w:val="nl-NL"/>
        </w:rPr>
      </w:pPr>
    </w:p>
    <w:p w:rsidR="00C703CB" w:rsidRDefault="00C703CB" w:rsidP="00C703CB">
      <w:pPr>
        <w:keepNext/>
        <w:overflowPunct w:val="0"/>
        <w:autoSpaceDE w:val="0"/>
        <w:autoSpaceDN w:val="0"/>
        <w:adjustRightInd w:val="0"/>
        <w:spacing w:line="340" w:lineRule="atLeast"/>
        <w:jc w:val="center"/>
        <w:textAlignment w:val="baseline"/>
        <w:rPr>
          <w:sz w:val="26"/>
          <w:szCs w:val="26"/>
          <w:vertAlign w:val="superscript"/>
          <w:lang w:val="nl-NL"/>
        </w:rPr>
      </w:pPr>
      <w:r>
        <w:rPr>
          <w:sz w:val="26"/>
          <w:szCs w:val="26"/>
          <w:lang w:val="nl-NL"/>
        </w:rPr>
        <w:t xml:space="preserve">Kính gửi: . . . . . . . . . . .  . . . . . . . . . . . . . . . . . . .. . . . . </w:t>
      </w:r>
      <w:r>
        <w:rPr>
          <w:sz w:val="26"/>
          <w:szCs w:val="26"/>
          <w:vertAlign w:val="superscript"/>
          <w:lang w:val="nl-NL"/>
        </w:rPr>
        <w:t>(1)</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r>
        <w:rPr>
          <w:sz w:val="26"/>
          <w:szCs w:val="26"/>
          <w:lang w:val="nl-NL"/>
        </w:rPr>
        <w:t>Tên doanh nghiệp:......................................................................................</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r>
        <w:rPr>
          <w:sz w:val="26"/>
          <w:szCs w:val="26"/>
          <w:lang w:val="nl-NL"/>
        </w:rPr>
        <w:t>Trụ sở giao dịch:...................... Điện thoại:......................... Fax:...............</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r>
        <w:rPr>
          <w:sz w:val="26"/>
          <w:szCs w:val="26"/>
          <w:lang w:val="nl-NL"/>
        </w:rPr>
        <w:t>Địa điểm sản xuất.......................................................................................</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r>
        <w:rPr>
          <w:sz w:val="26"/>
          <w:szCs w:val="26"/>
          <w:lang w:val="nl-NL"/>
        </w:rPr>
        <w:t>Giấy chứng nhận đầu tư (hoặc Giấy chứng nhận đăng ký doanh nghiệp hoặc Giấy chứng nhận đăng ký kinh doanh) số........... do.................................. cấp ngày........ tháng......... năm......................</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r>
        <w:rPr>
          <w:sz w:val="26"/>
          <w:szCs w:val="26"/>
          <w:lang w:val="nl-NL"/>
        </w:rPr>
        <w:t>Đề nghị .…</w:t>
      </w:r>
      <w:r>
        <w:rPr>
          <w:sz w:val="26"/>
          <w:szCs w:val="26"/>
          <w:vertAlign w:val="superscript"/>
          <w:lang w:val="nl-NL"/>
        </w:rPr>
        <w:t>(1)</w:t>
      </w:r>
      <w:r>
        <w:rPr>
          <w:sz w:val="26"/>
          <w:szCs w:val="26"/>
          <w:lang w:val="nl-NL"/>
        </w:rPr>
        <w:t xml:space="preserve"> xem xét cấp Giấy phép sản xuất các loại rượu:............ </w:t>
      </w:r>
      <w:r>
        <w:rPr>
          <w:sz w:val="26"/>
          <w:szCs w:val="26"/>
          <w:vertAlign w:val="superscript"/>
          <w:lang w:val="nl-NL"/>
        </w:rPr>
        <w:t>(2)</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r>
        <w:rPr>
          <w:sz w:val="26"/>
          <w:szCs w:val="26"/>
          <w:lang w:val="nl-NL"/>
        </w:rPr>
        <w:t xml:space="preserve">Quy mô sản xuất sản phẩm rượu:............................................. </w:t>
      </w:r>
      <w:r>
        <w:rPr>
          <w:sz w:val="26"/>
          <w:szCs w:val="26"/>
          <w:vertAlign w:val="superscript"/>
          <w:lang w:val="nl-NL"/>
        </w:rPr>
        <w:t>(3)</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r>
        <w:rPr>
          <w:sz w:val="26"/>
          <w:szCs w:val="26"/>
          <w:lang w:val="nl-NL"/>
        </w:rPr>
        <w:t>Doanh nghiệp xin cam đoan thực hiện đúng các quy định tại Nghị định số  94/2012/NĐ-CP ngày 12 tháng 11 năm 2012 của Chính phủ về sản xuất, kinh doanh rượu, Thông tư số 60/2014/TT-BCT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p w:rsidR="00C703CB" w:rsidRDefault="00C703CB" w:rsidP="00C703CB">
      <w:pPr>
        <w:overflowPunct w:val="0"/>
        <w:autoSpaceDE w:val="0"/>
        <w:autoSpaceDN w:val="0"/>
        <w:adjustRightInd w:val="0"/>
        <w:spacing w:line="340" w:lineRule="atLeast"/>
        <w:ind w:firstLine="567"/>
        <w:jc w:val="both"/>
        <w:textAlignment w:val="baseline"/>
        <w:rPr>
          <w:sz w:val="26"/>
          <w:szCs w:val="26"/>
          <w:lang w:val="nl-NL"/>
        </w:rPr>
      </w:pPr>
    </w:p>
    <w:p w:rsidR="00C703CB" w:rsidRDefault="00C703CB" w:rsidP="00C703CB">
      <w:pPr>
        <w:pStyle w:val="Heading7"/>
        <w:spacing w:after="0" w:line="340" w:lineRule="atLeast"/>
        <w:ind w:left="2880" w:firstLine="720"/>
        <w:rPr>
          <w:rFonts w:ascii="Times New Roman" w:hAnsi="Times New Roman"/>
          <w:b/>
          <w:sz w:val="26"/>
          <w:szCs w:val="26"/>
          <w:lang w:val="nl-NL"/>
        </w:rPr>
      </w:pPr>
      <w:r>
        <w:rPr>
          <w:rFonts w:ascii="Times New Roman" w:hAnsi="Times New Roman"/>
          <w:b/>
          <w:sz w:val="26"/>
          <w:szCs w:val="26"/>
          <w:lang w:val="nl-NL"/>
        </w:rPr>
        <w:t>Người đại diện theo pháp luật của doanh nghiệp</w:t>
      </w:r>
    </w:p>
    <w:p w:rsidR="00C703CB" w:rsidRDefault="00C703CB" w:rsidP="00C703CB">
      <w:pPr>
        <w:overflowPunct w:val="0"/>
        <w:autoSpaceDE w:val="0"/>
        <w:autoSpaceDN w:val="0"/>
        <w:adjustRightInd w:val="0"/>
        <w:spacing w:line="340" w:lineRule="atLeast"/>
        <w:ind w:firstLine="2835"/>
        <w:jc w:val="center"/>
        <w:textAlignment w:val="baseline"/>
        <w:rPr>
          <w:i/>
          <w:iCs/>
          <w:sz w:val="26"/>
          <w:szCs w:val="26"/>
          <w:lang w:val="nl-NL"/>
        </w:rPr>
      </w:pPr>
      <w:r>
        <w:rPr>
          <w:i/>
          <w:iCs/>
          <w:sz w:val="26"/>
          <w:szCs w:val="26"/>
          <w:lang w:val="nl-NL"/>
        </w:rPr>
        <w:t>(Họ và Tên, ký tên, đóng dấu)</w:t>
      </w:r>
    </w:p>
    <w:p w:rsidR="00C703CB" w:rsidRDefault="00C703CB" w:rsidP="00C703CB">
      <w:pPr>
        <w:overflowPunct w:val="0"/>
        <w:autoSpaceDE w:val="0"/>
        <w:autoSpaceDN w:val="0"/>
        <w:adjustRightInd w:val="0"/>
        <w:spacing w:line="340" w:lineRule="atLeast"/>
        <w:textAlignment w:val="baseline"/>
        <w:rPr>
          <w:b/>
          <w:bCs/>
          <w:i/>
          <w:iCs/>
          <w:sz w:val="26"/>
          <w:szCs w:val="26"/>
          <w:lang w:val="nl-NL"/>
        </w:rPr>
      </w:pPr>
    </w:p>
    <w:p w:rsidR="00C703CB" w:rsidRDefault="00C703CB" w:rsidP="00C703CB">
      <w:pPr>
        <w:overflowPunct w:val="0"/>
        <w:autoSpaceDE w:val="0"/>
        <w:autoSpaceDN w:val="0"/>
        <w:adjustRightInd w:val="0"/>
        <w:spacing w:line="340" w:lineRule="atLeast"/>
        <w:textAlignment w:val="baseline"/>
        <w:rPr>
          <w:b/>
          <w:bCs/>
          <w:i/>
          <w:iCs/>
          <w:sz w:val="26"/>
          <w:szCs w:val="26"/>
          <w:lang w:val="nl-NL"/>
        </w:rPr>
      </w:pPr>
    </w:p>
    <w:p w:rsidR="00C703CB" w:rsidRDefault="00C703CB" w:rsidP="00C703CB">
      <w:pPr>
        <w:overflowPunct w:val="0"/>
        <w:autoSpaceDE w:val="0"/>
        <w:autoSpaceDN w:val="0"/>
        <w:adjustRightInd w:val="0"/>
        <w:spacing w:line="340" w:lineRule="atLeast"/>
        <w:textAlignment w:val="baseline"/>
        <w:rPr>
          <w:b/>
          <w:bCs/>
          <w:i/>
          <w:iCs/>
          <w:sz w:val="26"/>
          <w:szCs w:val="26"/>
          <w:lang w:val="nl-NL"/>
        </w:rPr>
      </w:pPr>
      <w:r>
        <w:rPr>
          <w:b/>
          <w:bCs/>
          <w:i/>
          <w:iCs/>
          <w:sz w:val="26"/>
          <w:szCs w:val="26"/>
          <w:lang w:val="nl-NL"/>
        </w:rPr>
        <w:t>Chú thích:</w:t>
      </w:r>
    </w:p>
    <w:p w:rsidR="00C703CB" w:rsidRDefault="00C703CB" w:rsidP="00C703CB">
      <w:pPr>
        <w:overflowPunct w:val="0"/>
        <w:autoSpaceDE w:val="0"/>
        <w:autoSpaceDN w:val="0"/>
        <w:adjustRightInd w:val="0"/>
        <w:spacing w:line="340" w:lineRule="atLeast"/>
        <w:textAlignment w:val="baseline"/>
        <w:rPr>
          <w:sz w:val="26"/>
          <w:szCs w:val="26"/>
          <w:lang w:val="nl-NL"/>
        </w:rPr>
      </w:pPr>
      <w:r>
        <w:rPr>
          <w:sz w:val="26"/>
          <w:szCs w:val="26"/>
          <w:vertAlign w:val="superscript"/>
          <w:lang w:val="nl-NL"/>
        </w:rPr>
        <w:t>(1)</w:t>
      </w:r>
      <w:r>
        <w:rPr>
          <w:sz w:val="26"/>
          <w:szCs w:val="26"/>
          <w:lang w:val="nl-NL"/>
        </w:rPr>
        <w:t>: Tên cơ quan cấp Giấy phép.</w:t>
      </w:r>
    </w:p>
    <w:p w:rsidR="00C703CB" w:rsidRDefault="00C703CB" w:rsidP="00C703CB">
      <w:pPr>
        <w:overflowPunct w:val="0"/>
        <w:autoSpaceDE w:val="0"/>
        <w:autoSpaceDN w:val="0"/>
        <w:adjustRightInd w:val="0"/>
        <w:spacing w:line="340" w:lineRule="atLeast"/>
        <w:textAlignment w:val="baseline"/>
        <w:rPr>
          <w:sz w:val="26"/>
          <w:szCs w:val="26"/>
          <w:lang w:val="nl-NL"/>
        </w:rPr>
      </w:pPr>
      <w:r>
        <w:rPr>
          <w:sz w:val="26"/>
          <w:szCs w:val="26"/>
          <w:vertAlign w:val="superscript"/>
          <w:lang w:val="nl-NL"/>
        </w:rPr>
        <w:t>(2)</w:t>
      </w:r>
      <w:r>
        <w:rPr>
          <w:sz w:val="26"/>
          <w:szCs w:val="26"/>
          <w:lang w:val="nl-NL"/>
        </w:rPr>
        <w:t>: Ghi cụ thể từng loại sản phẩm rượu như: rượu vang, rượu vodka, rượu trái cây...</w:t>
      </w:r>
    </w:p>
    <w:p w:rsidR="00C703CB" w:rsidRDefault="00C703CB" w:rsidP="00C703CB">
      <w:pPr>
        <w:overflowPunct w:val="0"/>
        <w:autoSpaceDE w:val="0"/>
        <w:autoSpaceDN w:val="0"/>
        <w:adjustRightInd w:val="0"/>
        <w:spacing w:line="340" w:lineRule="atLeast"/>
        <w:textAlignment w:val="baseline"/>
        <w:rPr>
          <w:sz w:val="26"/>
          <w:szCs w:val="26"/>
          <w:lang w:val="nl-NL"/>
        </w:rPr>
      </w:pPr>
      <w:r>
        <w:rPr>
          <w:sz w:val="26"/>
          <w:szCs w:val="26"/>
          <w:vertAlign w:val="superscript"/>
          <w:lang w:val="nl-NL"/>
        </w:rPr>
        <w:t>(3)</w:t>
      </w:r>
      <w:r>
        <w:rPr>
          <w:sz w:val="26"/>
          <w:szCs w:val="26"/>
          <w:lang w:val="nl-NL"/>
        </w:rPr>
        <w:t>: Ghi công suất thiết kế (lít/năm).</w:t>
      </w:r>
    </w:p>
    <w:p w:rsidR="002A7840" w:rsidRPr="00C703CB" w:rsidRDefault="002A7840" w:rsidP="00C703CB"/>
    <w:sectPr w:rsidR="002A7840" w:rsidRPr="00C703CB" w:rsidSect="006D2374">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3D7EC3"/>
    <w:rsid w:val="00006562"/>
    <w:rsid w:val="00013BD8"/>
    <w:rsid w:val="00033A1D"/>
    <w:rsid w:val="000412C4"/>
    <w:rsid w:val="00063272"/>
    <w:rsid w:val="000652D0"/>
    <w:rsid w:val="000A4C63"/>
    <w:rsid w:val="002623A6"/>
    <w:rsid w:val="002A7840"/>
    <w:rsid w:val="002A7DBD"/>
    <w:rsid w:val="002C1970"/>
    <w:rsid w:val="002E5641"/>
    <w:rsid w:val="003034A3"/>
    <w:rsid w:val="00311510"/>
    <w:rsid w:val="003259BB"/>
    <w:rsid w:val="003D7EC3"/>
    <w:rsid w:val="0043669F"/>
    <w:rsid w:val="00455262"/>
    <w:rsid w:val="00457D14"/>
    <w:rsid w:val="0048003B"/>
    <w:rsid w:val="004803F7"/>
    <w:rsid w:val="00573A9D"/>
    <w:rsid w:val="005F43DD"/>
    <w:rsid w:val="006561E4"/>
    <w:rsid w:val="006D2374"/>
    <w:rsid w:val="0071283D"/>
    <w:rsid w:val="00784ACD"/>
    <w:rsid w:val="0080009F"/>
    <w:rsid w:val="00801228"/>
    <w:rsid w:val="00823FBD"/>
    <w:rsid w:val="008968A6"/>
    <w:rsid w:val="008C4C20"/>
    <w:rsid w:val="00A3741C"/>
    <w:rsid w:val="00A56CC5"/>
    <w:rsid w:val="00AC14DB"/>
    <w:rsid w:val="00AC7292"/>
    <w:rsid w:val="00B74B36"/>
    <w:rsid w:val="00B97B12"/>
    <w:rsid w:val="00C703CB"/>
    <w:rsid w:val="00C77E26"/>
    <w:rsid w:val="00C85718"/>
    <w:rsid w:val="00CD3AA2"/>
    <w:rsid w:val="00CF33CE"/>
    <w:rsid w:val="00D41A1E"/>
    <w:rsid w:val="00D81EC5"/>
    <w:rsid w:val="00E02FD3"/>
    <w:rsid w:val="00E30959"/>
    <w:rsid w:val="00E3581A"/>
    <w:rsid w:val="00E40418"/>
    <w:rsid w:val="00EB62D6"/>
    <w:rsid w:val="00F30F50"/>
    <w:rsid w:val="00FA1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EC3"/>
    <w:pPr>
      <w:spacing w:after="0" w:line="240" w:lineRule="auto"/>
    </w:pPr>
    <w:rPr>
      <w:rFonts w:eastAsia="Times New Roman" w:cs="Times New Roman"/>
      <w:sz w:val="28"/>
      <w:szCs w:val="28"/>
    </w:rPr>
  </w:style>
  <w:style w:type="paragraph" w:styleId="Heading7">
    <w:name w:val="heading 7"/>
    <w:basedOn w:val="Normal"/>
    <w:next w:val="Normal"/>
    <w:link w:val="Heading7Char"/>
    <w:uiPriority w:val="99"/>
    <w:semiHidden/>
    <w:unhideWhenUsed/>
    <w:qFormat/>
    <w:rsid w:val="00C703CB"/>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basedOn w:val="DefaultParagraphFont"/>
    <w:link w:val="NormalWeb"/>
    <w:uiPriority w:val="99"/>
    <w:locked/>
    <w:rsid w:val="003D7EC3"/>
    <w:rPr>
      <w:rFonts w:ascii="Verdana" w:hAnsi="Verdana" w:cs="Verdana"/>
      <w:szCs w:val="24"/>
    </w:rPr>
  </w:style>
  <w:style w:type="paragraph" w:styleId="NormalWeb">
    <w:name w:val="Normal (Web)"/>
    <w:basedOn w:val="Normal"/>
    <w:link w:val="NormalWebChar"/>
    <w:uiPriority w:val="99"/>
    <w:unhideWhenUsed/>
    <w:rsid w:val="003D7EC3"/>
    <w:pPr>
      <w:spacing w:before="100" w:beforeAutospacing="1" w:after="100" w:afterAutospacing="1"/>
    </w:pPr>
    <w:rPr>
      <w:rFonts w:ascii="Verdana" w:eastAsiaTheme="minorHAnsi" w:hAnsi="Verdana" w:cs="Verdana"/>
      <w:sz w:val="24"/>
      <w:szCs w:val="24"/>
    </w:rPr>
  </w:style>
  <w:style w:type="paragraph" w:styleId="BodyTextIndent3">
    <w:name w:val="Body Text Indent 3"/>
    <w:basedOn w:val="Normal"/>
    <w:link w:val="BodyTextIndent3Char"/>
    <w:uiPriority w:val="99"/>
    <w:unhideWhenUsed/>
    <w:rsid w:val="00784ACD"/>
    <w:pPr>
      <w:spacing w:after="120"/>
      <w:ind w:left="360"/>
    </w:pPr>
    <w:rPr>
      <w:sz w:val="16"/>
      <w:szCs w:val="16"/>
    </w:rPr>
  </w:style>
  <w:style w:type="character" w:customStyle="1" w:styleId="BodyTextIndent3Char">
    <w:name w:val="Body Text Indent 3 Char"/>
    <w:basedOn w:val="DefaultParagraphFont"/>
    <w:link w:val="BodyTextIndent3"/>
    <w:uiPriority w:val="99"/>
    <w:rsid w:val="00784ACD"/>
    <w:rPr>
      <w:rFonts w:eastAsia="Times New Roman" w:cs="Times New Roman"/>
      <w:sz w:val="16"/>
      <w:szCs w:val="16"/>
    </w:rPr>
  </w:style>
  <w:style w:type="character" w:customStyle="1" w:styleId="Heading7Char">
    <w:name w:val="Heading 7 Char"/>
    <w:basedOn w:val="DefaultParagraphFont"/>
    <w:link w:val="Heading7"/>
    <w:uiPriority w:val="99"/>
    <w:semiHidden/>
    <w:rsid w:val="00C703CB"/>
    <w:rPr>
      <w:rFonts w:ascii="Calibri" w:eastAsia="Times New Roman" w:hAnsi="Calibri" w:cs="Times New Roman"/>
      <w:szCs w:val="24"/>
    </w:rPr>
  </w:style>
</w:styles>
</file>

<file path=word/webSettings.xml><?xml version="1.0" encoding="utf-8"?>
<w:webSettings xmlns:r="http://schemas.openxmlformats.org/officeDocument/2006/relationships" xmlns:w="http://schemas.openxmlformats.org/wordprocessingml/2006/main">
  <w:divs>
    <w:div w:id="21397305">
      <w:bodyDiv w:val="1"/>
      <w:marLeft w:val="0"/>
      <w:marRight w:val="0"/>
      <w:marTop w:val="0"/>
      <w:marBottom w:val="0"/>
      <w:divBdr>
        <w:top w:val="none" w:sz="0" w:space="0" w:color="auto"/>
        <w:left w:val="none" w:sz="0" w:space="0" w:color="auto"/>
        <w:bottom w:val="none" w:sz="0" w:space="0" w:color="auto"/>
        <w:right w:val="none" w:sz="0" w:space="0" w:color="auto"/>
      </w:divBdr>
    </w:div>
    <w:div w:id="21785267">
      <w:bodyDiv w:val="1"/>
      <w:marLeft w:val="0"/>
      <w:marRight w:val="0"/>
      <w:marTop w:val="0"/>
      <w:marBottom w:val="0"/>
      <w:divBdr>
        <w:top w:val="none" w:sz="0" w:space="0" w:color="auto"/>
        <w:left w:val="none" w:sz="0" w:space="0" w:color="auto"/>
        <w:bottom w:val="none" w:sz="0" w:space="0" w:color="auto"/>
        <w:right w:val="none" w:sz="0" w:space="0" w:color="auto"/>
      </w:divBdr>
    </w:div>
    <w:div w:id="82266565">
      <w:bodyDiv w:val="1"/>
      <w:marLeft w:val="0"/>
      <w:marRight w:val="0"/>
      <w:marTop w:val="0"/>
      <w:marBottom w:val="0"/>
      <w:divBdr>
        <w:top w:val="none" w:sz="0" w:space="0" w:color="auto"/>
        <w:left w:val="none" w:sz="0" w:space="0" w:color="auto"/>
        <w:bottom w:val="none" w:sz="0" w:space="0" w:color="auto"/>
        <w:right w:val="none" w:sz="0" w:space="0" w:color="auto"/>
      </w:divBdr>
    </w:div>
    <w:div w:id="137310171">
      <w:bodyDiv w:val="1"/>
      <w:marLeft w:val="0"/>
      <w:marRight w:val="0"/>
      <w:marTop w:val="0"/>
      <w:marBottom w:val="0"/>
      <w:divBdr>
        <w:top w:val="none" w:sz="0" w:space="0" w:color="auto"/>
        <w:left w:val="none" w:sz="0" w:space="0" w:color="auto"/>
        <w:bottom w:val="none" w:sz="0" w:space="0" w:color="auto"/>
        <w:right w:val="none" w:sz="0" w:space="0" w:color="auto"/>
      </w:divBdr>
    </w:div>
    <w:div w:id="260139191">
      <w:bodyDiv w:val="1"/>
      <w:marLeft w:val="0"/>
      <w:marRight w:val="0"/>
      <w:marTop w:val="0"/>
      <w:marBottom w:val="0"/>
      <w:divBdr>
        <w:top w:val="none" w:sz="0" w:space="0" w:color="auto"/>
        <w:left w:val="none" w:sz="0" w:space="0" w:color="auto"/>
        <w:bottom w:val="none" w:sz="0" w:space="0" w:color="auto"/>
        <w:right w:val="none" w:sz="0" w:space="0" w:color="auto"/>
      </w:divBdr>
    </w:div>
    <w:div w:id="349525890">
      <w:bodyDiv w:val="1"/>
      <w:marLeft w:val="0"/>
      <w:marRight w:val="0"/>
      <w:marTop w:val="0"/>
      <w:marBottom w:val="0"/>
      <w:divBdr>
        <w:top w:val="none" w:sz="0" w:space="0" w:color="auto"/>
        <w:left w:val="none" w:sz="0" w:space="0" w:color="auto"/>
        <w:bottom w:val="none" w:sz="0" w:space="0" w:color="auto"/>
        <w:right w:val="none" w:sz="0" w:space="0" w:color="auto"/>
      </w:divBdr>
    </w:div>
    <w:div w:id="395400047">
      <w:bodyDiv w:val="1"/>
      <w:marLeft w:val="0"/>
      <w:marRight w:val="0"/>
      <w:marTop w:val="0"/>
      <w:marBottom w:val="0"/>
      <w:divBdr>
        <w:top w:val="none" w:sz="0" w:space="0" w:color="auto"/>
        <w:left w:val="none" w:sz="0" w:space="0" w:color="auto"/>
        <w:bottom w:val="none" w:sz="0" w:space="0" w:color="auto"/>
        <w:right w:val="none" w:sz="0" w:space="0" w:color="auto"/>
      </w:divBdr>
    </w:div>
    <w:div w:id="465002967">
      <w:bodyDiv w:val="1"/>
      <w:marLeft w:val="0"/>
      <w:marRight w:val="0"/>
      <w:marTop w:val="0"/>
      <w:marBottom w:val="0"/>
      <w:divBdr>
        <w:top w:val="none" w:sz="0" w:space="0" w:color="auto"/>
        <w:left w:val="none" w:sz="0" w:space="0" w:color="auto"/>
        <w:bottom w:val="none" w:sz="0" w:space="0" w:color="auto"/>
        <w:right w:val="none" w:sz="0" w:space="0" w:color="auto"/>
      </w:divBdr>
    </w:div>
    <w:div w:id="465241022">
      <w:bodyDiv w:val="1"/>
      <w:marLeft w:val="0"/>
      <w:marRight w:val="0"/>
      <w:marTop w:val="0"/>
      <w:marBottom w:val="0"/>
      <w:divBdr>
        <w:top w:val="none" w:sz="0" w:space="0" w:color="auto"/>
        <w:left w:val="none" w:sz="0" w:space="0" w:color="auto"/>
        <w:bottom w:val="none" w:sz="0" w:space="0" w:color="auto"/>
        <w:right w:val="none" w:sz="0" w:space="0" w:color="auto"/>
      </w:divBdr>
    </w:div>
    <w:div w:id="479076440">
      <w:bodyDiv w:val="1"/>
      <w:marLeft w:val="0"/>
      <w:marRight w:val="0"/>
      <w:marTop w:val="0"/>
      <w:marBottom w:val="0"/>
      <w:divBdr>
        <w:top w:val="none" w:sz="0" w:space="0" w:color="auto"/>
        <w:left w:val="none" w:sz="0" w:space="0" w:color="auto"/>
        <w:bottom w:val="none" w:sz="0" w:space="0" w:color="auto"/>
        <w:right w:val="none" w:sz="0" w:space="0" w:color="auto"/>
      </w:divBdr>
    </w:div>
    <w:div w:id="562259195">
      <w:bodyDiv w:val="1"/>
      <w:marLeft w:val="0"/>
      <w:marRight w:val="0"/>
      <w:marTop w:val="0"/>
      <w:marBottom w:val="0"/>
      <w:divBdr>
        <w:top w:val="none" w:sz="0" w:space="0" w:color="auto"/>
        <w:left w:val="none" w:sz="0" w:space="0" w:color="auto"/>
        <w:bottom w:val="none" w:sz="0" w:space="0" w:color="auto"/>
        <w:right w:val="none" w:sz="0" w:space="0" w:color="auto"/>
      </w:divBdr>
    </w:div>
    <w:div w:id="567419757">
      <w:bodyDiv w:val="1"/>
      <w:marLeft w:val="0"/>
      <w:marRight w:val="0"/>
      <w:marTop w:val="0"/>
      <w:marBottom w:val="0"/>
      <w:divBdr>
        <w:top w:val="none" w:sz="0" w:space="0" w:color="auto"/>
        <w:left w:val="none" w:sz="0" w:space="0" w:color="auto"/>
        <w:bottom w:val="none" w:sz="0" w:space="0" w:color="auto"/>
        <w:right w:val="none" w:sz="0" w:space="0" w:color="auto"/>
      </w:divBdr>
    </w:div>
    <w:div w:id="585502621">
      <w:bodyDiv w:val="1"/>
      <w:marLeft w:val="0"/>
      <w:marRight w:val="0"/>
      <w:marTop w:val="0"/>
      <w:marBottom w:val="0"/>
      <w:divBdr>
        <w:top w:val="none" w:sz="0" w:space="0" w:color="auto"/>
        <w:left w:val="none" w:sz="0" w:space="0" w:color="auto"/>
        <w:bottom w:val="none" w:sz="0" w:space="0" w:color="auto"/>
        <w:right w:val="none" w:sz="0" w:space="0" w:color="auto"/>
      </w:divBdr>
    </w:div>
    <w:div w:id="611590578">
      <w:bodyDiv w:val="1"/>
      <w:marLeft w:val="0"/>
      <w:marRight w:val="0"/>
      <w:marTop w:val="0"/>
      <w:marBottom w:val="0"/>
      <w:divBdr>
        <w:top w:val="none" w:sz="0" w:space="0" w:color="auto"/>
        <w:left w:val="none" w:sz="0" w:space="0" w:color="auto"/>
        <w:bottom w:val="none" w:sz="0" w:space="0" w:color="auto"/>
        <w:right w:val="none" w:sz="0" w:space="0" w:color="auto"/>
      </w:divBdr>
    </w:div>
    <w:div w:id="622613205">
      <w:bodyDiv w:val="1"/>
      <w:marLeft w:val="0"/>
      <w:marRight w:val="0"/>
      <w:marTop w:val="0"/>
      <w:marBottom w:val="0"/>
      <w:divBdr>
        <w:top w:val="none" w:sz="0" w:space="0" w:color="auto"/>
        <w:left w:val="none" w:sz="0" w:space="0" w:color="auto"/>
        <w:bottom w:val="none" w:sz="0" w:space="0" w:color="auto"/>
        <w:right w:val="none" w:sz="0" w:space="0" w:color="auto"/>
      </w:divBdr>
    </w:div>
    <w:div w:id="695739152">
      <w:bodyDiv w:val="1"/>
      <w:marLeft w:val="0"/>
      <w:marRight w:val="0"/>
      <w:marTop w:val="0"/>
      <w:marBottom w:val="0"/>
      <w:divBdr>
        <w:top w:val="none" w:sz="0" w:space="0" w:color="auto"/>
        <w:left w:val="none" w:sz="0" w:space="0" w:color="auto"/>
        <w:bottom w:val="none" w:sz="0" w:space="0" w:color="auto"/>
        <w:right w:val="none" w:sz="0" w:space="0" w:color="auto"/>
      </w:divBdr>
    </w:div>
    <w:div w:id="698244257">
      <w:bodyDiv w:val="1"/>
      <w:marLeft w:val="0"/>
      <w:marRight w:val="0"/>
      <w:marTop w:val="0"/>
      <w:marBottom w:val="0"/>
      <w:divBdr>
        <w:top w:val="none" w:sz="0" w:space="0" w:color="auto"/>
        <w:left w:val="none" w:sz="0" w:space="0" w:color="auto"/>
        <w:bottom w:val="none" w:sz="0" w:space="0" w:color="auto"/>
        <w:right w:val="none" w:sz="0" w:space="0" w:color="auto"/>
      </w:divBdr>
    </w:div>
    <w:div w:id="717321409">
      <w:bodyDiv w:val="1"/>
      <w:marLeft w:val="0"/>
      <w:marRight w:val="0"/>
      <w:marTop w:val="0"/>
      <w:marBottom w:val="0"/>
      <w:divBdr>
        <w:top w:val="none" w:sz="0" w:space="0" w:color="auto"/>
        <w:left w:val="none" w:sz="0" w:space="0" w:color="auto"/>
        <w:bottom w:val="none" w:sz="0" w:space="0" w:color="auto"/>
        <w:right w:val="none" w:sz="0" w:space="0" w:color="auto"/>
      </w:divBdr>
    </w:div>
    <w:div w:id="765081457">
      <w:bodyDiv w:val="1"/>
      <w:marLeft w:val="0"/>
      <w:marRight w:val="0"/>
      <w:marTop w:val="0"/>
      <w:marBottom w:val="0"/>
      <w:divBdr>
        <w:top w:val="none" w:sz="0" w:space="0" w:color="auto"/>
        <w:left w:val="none" w:sz="0" w:space="0" w:color="auto"/>
        <w:bottom w:val="none" w:sz="0" w:space="0" w:color="auto"/>
        <w:right w:val="none" w:sz="0" w:space="0" w:color="auto"/>
      </w:divBdr>
    </w:div>
    <w:div w:id="772095851">
      <w:bodyDiv w:val="1"/>
      <w:marLeft w:val="0"/>
      <w:marRight w:val="0"/>
      <w:marTop w:val="0"/>
      <w:marBottom w:val="0"/>
      <w:divBdr>
        <w:top w:val="none" w:sz="0" w:space="0" w:color="auto"/>
        <w:left w:val="none" w:sz="0" w:space="0" w:color="auto"/>
        <w:bottom w:val="none" w:sz="0" w:space="0" w:color="auto"/>
        <w:right w:val="none" w:sz="0" w:space="0" w:color="auto"/>
      </w:divBdr>
    </w:div>
    <w:div w:id="881553500">
      <w:bodyDiv w:val="1"/>
      <w:marLeft w:val="0"/>
      <w:marRight w:val="0"/>
      <w:marTop w:val="0"/>
      <w:marBottom w:val="0"/>
      <w:divBdr>
        <w:top w:val="none" w:sz="0" w:space="0" w:color="auto"/>
        <w:left w:val="none" w:sz="0" w:space="0" w:color="auto"/>
        <w:bottom w:val="none" w:sz="0" w:space="0" w:color="auto"/>
        <w:right w:val="none" w:sz="0" w:space="0" w:color="auto"/>
      </w:divBdr>
    </w:div>
    <w:div w:id="902831430">
      <w:bodyDiv w:val="1"/>
      <w:marLeft w:val="0"/>
      <w:marRight w:val="0"/>
      <w:marTop w:val="0"/>
      <w:marBottom w:val="0"/>
      <w:divBdr>
        <w:top w:val="none" w:sz="0" w:space="0" w:color="auto"/>
        <w:left w:val="none" w:sz="0" w:space="0" w:color="auto"/>
        <w:bottom w:val="none" w:sz="0" w:space="0" w:color="auto"/>
        <w:right w:val="none" w:sz="0" w:space="0" w:color="auto"/>
      </w:divBdr>
    </w:div>
    <w:div w:id="951979016">
      <w:bodyDiv w:val="1"/>
      <w:marLeft w:val="0"/>
      <w:marRight w:val="0"/>
      <w:marTop w:val="0"/>
      <w:marBottom w:val="0"/>
      <w:divBdr>
        <w:top w:val="none" w:sz="0" w:space="0" w:color="auto"/>
        <w:left w:val="none" w:sz="0" w:space="0" w:color="auto"/>
        <w:bottom w:val="none" w:sz="0" w:space="0" w:color="auto"/>
        <w:right w:val="none" w:sz="0" w:space="0" w:color="auto"/>
      </w:divBdr>
    </w:div>
    <w:div w:id="986130864">
      <w:bodyDiv w:val="1"/>
      <w:marLeft w:val="0"/>
      <w:marRight w:val="0"/>
      <w:marTop w:val="0"/>
      <w:marBottom w:val="0"/>
      <w:divBdr>
        <w:top w:val="none" w:sz="0" w:space="0" w:color="auto"/>
        <w:left w:val="none" w:sz="0" w:space="0" w:color="auto"/>
        <w:bottom w:val="none" w:sz="0" w:space="0" w:color="auto"/>
        <w:right w:val="none" w:sz="0" w:space="0" w:color="auto"/>
      </w:divBdr>
    </w:div>
    <w:div w:id="1011878688">
      <w:bodyDiv w:val="1"/>
      <w:marLeft w:val="0"/>
      <w:marRight w:val="0"/>
      <w:marTop w:val="0"/>
      <w:marBottom w:val="0"/>
      <w:divBdr>
        <w:top w:val="none" w:sz="0" w:space="0" w:color="auto"/>
        <w:left w:val="none" w:sz="0" w:space="0" w:color="auto"/>
        <w:bottom w:val="none" w:sz="0" w:space="0" w:color="auto"/>
        <w:right w:val="none" w:sz="0" w:space="0" w:color="auto"/>
      </w:divBdr>
    </w:div>
    <w:div w:id="1182281569">
      <w:bodyDiv w:val="1"/>
      <w:marLeft w:val="0"/>
      <w:marRight w:val="0"/>
      <w:marTop w:val="0"/>
      <w:marBottom w:val="0"/>
      <w:divBdr>
        <w:top w:val="none" w:sz="0" w:space="0" w:color="auto"/>
        <w:left w:val="none" w:sz="0" w:space="0" w:color="auto"/>
        <w:bottom w:val="none" w:sz="0" w:space="0" w:color="auto"/>
        <w:right w:val="none" w:sz="0" w:space="0" w:color="auto"/>
      </w:divBdr>
    </w:div>
    <w:div w:id="1324965971">
      <w:bodyDiv w:val="1"/>
      <w:marLeft w:val="0"/>
      <w:marRight w:val="0"/>
      <w:marTop w:val="0"/>
      <w:marBottom w:val="0"/>
      <w:divBdr>
        <w:top w:val="none" w:sz="0" w:space="0" w:color="auto"/>
        <w:left w:val="none" w:sz="0" w:space="0" w:color="auto"/>
        <w:bottom w:val="none" w:sz="0" w:space="0" w:color="auto"/>
        <w:right w:val="none" w:sz="0" w:space="0" w:color="auto"/>
      </w:divBdr>
    </w:div>
    <w:div w:id="1326741177">
      <w:bodyDiv w:val="1"/>
      <w:marLeft w:val="0"/>
      <w:marRight w:val="0"/>
      <w:marTop w:val="0"/>
      <w:marBottom w:val="0"/>
      <w:divBdr>
        <w:top w:val="none" w:sz="0" w:space="0" w:color="auto"/>
        <w:left w:val="none" w:sz="0" w:space="0" w:color="auto"/>
        <w:bottom w:val="none" w:sz="0" w:space="0" w:color="auto"/>
        <w:right w:val="none" w:sz="0" w:space="0" w:color="auto"/>
      </w:divBdr>
    </w:div>
    <w:div w:id="1400252259">
      <w:bodyDiv w:val="1"/>
      <w:marLeft w:val="0"/>
      <w:marRight w:val="0"/>
      <w:marTop w:val="0"/>
      <w:marBottom w:val="0"/>
      <w:divBdr>
        <w:top w:val="none" w:sz="0" w:space="0" w:color="auto"/>
        <w:left w:val="none" w:sz="0" w:space="0" w:color="auto"/>
        <w:bottom w:val="none" w:sz="0" w:space="0" w:color="auto"/>
        <w:right w:val="none" w:sz="0" w:space="0" w:color="auto"/>
      </w:divBdr>
    </w:div>
    <w:div w:id="1432510095">
      <w:bodyDiv w:val="1"/>
      <w:marLeft w:val="0"/>
      <w:marRight w:val="0"/>
      <w:marTop w:val="0"/>
      <w:marBottom w:val="0"/>
      <w:divBdr>
        <w:top w:val="none" w:sz="0" w:space="0" w:color="auto"/>
        <w:left w:val="none" w:sz="0" w:space="0" w:color="auto"/>
        <w:bottom w:val="none" w:sz="0" w:space="0" w:color="auto"/>
        <w:right w:val="none" w:sz="0" w:space="0" w:color="auto"/>
      </w:divBdr>
    </w:div>
    <w:div w:id="1439182786">
      <w:bodyDiv w:val="1"/>
      <w:marLeft w:val="0"/>
      <w:marRight w:val="0"/>
      <w:marTop w:val="0"/>
      <w:marBottom w:val="0"/>
      <w:divBdr>
        <w:top w:val="none" w:sz="0" w:space="0" w:color="auto"/>
        <w:left w:val="none" w:sz="0" w:space="0" w:color="auto"/>
        <w:bottom w:val="none" w:sz="0" w:space="0" w:color="auto"/>
        <w:right w:val="none" w:sz="0" w:space="0" w:color="auto"/>
      </w:divBdr>
    </w:div>
    <w:div w:id="1451512339">
      <w:bodyDiv w:val="1"/>
      <w:marLeft w:val="0"/>
      <w:marRight w:val="0"/>
      <w:marTop w:val="0"/>
      <w:marBottom w:val="0"/>
      <w:divBdr>
        <w:top w:val="none" w:sz="0" w:space="0" w:color="auto"/>
        <w:left w:val="none" w:sz="0" w:space="0" w:color="auto"/>
        <w:bottom w:val="none" w:sz="0" w:space="0" w:color="auto"/>
        <w:right w:val="none" w:sz="0" w:space="0" w:color="auto"/>
      </w:divBdr>
    </w:div>
    <w:div w:id="1465198933">
      <w:bodyDiv w:val="1"/>
      <w:marLeft w:val="0"/>
      <w:marRight w:val="0"/>
      <w:marTop w:val="0"/>
      <w:marBottom w:val="0"/>
      <w:divBdr>
        <w:top w:val="none" w:sz="0" w:space="0" w:color="auto"/>
        <w:left w:val="none" w:sz="0" w:space="0" w:color="auto"/>
        <w:bottom w:val="none" w:sz="0" w:space="0" w:color="auto"/>
        <w:right w:val="none" w:sz="0" w:space="0" w:color="auto"/>
      </w:divBdr>
    </w:div>
    <w:div w:id="1559631462">
      <w:bodyDiv w:val="1"/>
      <w:marLeft w:val="0"/>
      <w:marRight w:val="0"/>
      <w:marTop w:val="0"/>
      <w:marBottom w:val="0"/>
      <w:divBdr>
        <w:top w:val="none" w:sz="0" w:space="0" w:color="auto"/>
        <w:left w:val="none" w:sz="0" w:space="0" w:color="auto"/>
        <w:bottom w:val="none" w:sz="0" w:space="0" w:color="auto"/>
        <w:right w:val="none" w:sz="0" w:space="0" w:color="auto"/>
      </w:divBdr>
    </w:div>
    <w:div w:id="1633514203">
      <w:bodyDiv w:val="1"/>
      <w:marLeft w:val="0"/>
      <w:marRight w:val="0"/>
      <w:marTop w:val="0"/>
      <w:marBottom w:val="0"/>
      <w:divBdr>
        <w:top w:val="none" w:sz="0" w:space="0" w:color="auto"/>
        <w:left w:val="none" w:sz="0" w:space="0" w:color="auto"/>
        <w:bottom w:val="none" w:sz="0" w:space="0" w:color="auto"/>
        <w:right w:val="none" w:sz="0" w:space="0" w:color="auto"/>
      </w:divBdr>
    </w:div>
    <w:div w:id="1652325422">
      <w:bodyDiv w:val="1"/>
      <w:marLeft w:val="0"/>
      <w:marRight w:val="0"/>
      <w:marTop w:val="0"/>
      <w:marBottom w:val="0"/>
      <w:divBdr>
        <w:top w:val="none" w:sz="0" w:space="0" w:color="auto"/>
        <w:left w:val="none" w:sz="0" w:space="0" w:color="auto"/>
        <w:bottom w:val="none" w:sz="0" w:space="0" w:color="auto"/>
        <w:right w:val="none" w:sz="0" w:space="0" w:color="auto"/>
      </w:divBdr>
    </w:div>
    <w:div w:id="1666665361">
      <w:bodyDiv w:val="1"/>
      <w:marLeft w:val="0"/>
      <w:marRight w:val="0"/>
      <w:marTop w:val="0"/>
      <w:marBottom w:val="0"/>
      <w:divBdr>
        <w:top w:val="none" w:sz="0" w:space="0" w:color="auto"/>
        <w:left w:val="none" w:sz="0" w:space="0" w:color="auto"/>
        <w:bottom w:val="none" w:sz="0" w:space="0" w:color="auto"/>
        <w:right w:val="none" w:sz="0" w:space="0" w:color="auto"/>
      </w:divBdr>
    </w:div>
    <w:div w:id="1680766480">
      <w:bodyDiv w:val="1"/>
      <w:marLeft w:val="0"/>
      <w:marRight w:val="0"/>
      <w:marTop w:val="0"/>
      <w:marBottom w:val="0"/>
      <w:divBdr>
        <w:top w:val="none" w:sz="0" w:space="0" w:color="auto"/>
        <w:left w:val="none" w:sz="0" w:space="0" w:color="auto"/>
        <w:bottom w:val="none" w:sz="0" w:space="0" w:color="auto"/>
        <w:right w:val="none" w:sz="0" w:space="0" w:color="auto"/>
      </w:divBdr>
    </w:div>
    <w:div w:id="1687751095">
      <w:bodyDiv w:val="1"/>
      <w:marLeft w:val="0"/>
      <w:marRight w:val="0"/>
      <w:marTop w:val="0"/>
      <w:marBottom w:val="0"/>
      <w:divBdr>
        <w:top w:val="none" w:sz="0" w:space="0" w:color="auto"/>
        <w:left w:val="none" w:sz="0" w:space="0" w:color="auto"/>
        <w:bottom w:val="none" w:sz="0" w:space="0" w:color="auto"/>
        <w:right w:val="none" w:sz="0" w:space="0" w:color="auto"/>
      </w:divBdr>
    </w:div>
    <w:div w:id="1728262753">
      <w:bodyDiv w:val="1"/>
      <w:marLeft w:val="0"/>
      <w:marRight w:val="0"/>
      <w:marTop w:val="0"/>
      <w:marBottom w:val="0"/>
      <w:divBdr>
        <w:top w:val="none" w:sz="0" w:space="0" w:color="auto"/>
        <w:left w:val="none" w:sz="0" w:space="0" w:color="auto"/>
        <w:bottom w:val="none" w:sz="0" w:space="0" w:color="auto"/>
        <w:right w:val="none" w:sz="0" w:space="0" w:color="auto"/>
      </w:divBdr>
    </w:div>
    <w:div w:id="1818261169">
      <w:bodyDiv w:val="1"/>
      <w:marLeft w:val="0"/>
      <w:marRight w:val="0"/>
      <w:marTop w:val="0"/>
      <w:marBottom w:val="0"/>
      <w:divBdr>
        <w:top w:val="none" w:sz="0" w:space="0" w:color="auto"/>
        <w:left w:val="none" w:sz="0" w:space="0" w:color="auto"/>
        <w:bottom w:val="none" w:sz="0" w:space="0" w:color="auto"/>
        <w:right w:val="none" w:sz="0" w:space="0" w:color="auto"/>
      </w:divBdr>
    </w:div>
    <w:div w:id="1851262115">
      <w:bodyDiv w:val="1"/>
      <w:marLeft w:val="0"/>
      <w:marRight w:val="0"/>
      <w:marTop w:val="0"/>
      <w:marBottom w:val="0"/>
      <w:divBdr>
        <w:top w:val="none" w:sz="0" w:space="0" w:color="auto"/>
        <w:left w:val="none" w:sz="0" w:space="0" w:color="auto"/>
        <w:bottom w:val="none" w:sz="0" w:space="0" w:color="auto"/>
        <w:right w:val="none" w:sz="0" w:space="0" w:color="auto"/>
      </w:divBdr>
    </w:div>
    <w:div w:id="1863279391">
      <w:bodyDiv w:val="1"/>
      <w:marLeft w:val="0"/>
      <w:marRight w:val="0"/>
      <w:marTop w:val="0"/>
      <w:marBottom w:val="0"/>
      <w:divBdr>
        <w:top w:val="none" w:sz="0" w:space="0" w:color="auto"/>
        <w:left w:val="none" w:sz="0" w:space="0" w:color="auto"/>
        <w:bottom w:val="none" w:sz="0" w:space="0" w:color="auto"/>
        <w:right w:val="none" w:sz="0" w:space="0" w:color="auto"/>
      </w:divBdr>
    </w:div>
    <w:div w:id="1900431652">
      <w:bodyDiv w:val="1"/>
      <w:marLeft w:val="0"/>
      <w:marRight w:val="0"/>
      <w:marTop w:val="0"/>
      <w:marBottom w:val="0"/>
      <w:divBdr>
        <w:top w:val="none" w:sz="0" w:space="0" w:color="auto"/>
        <w:left w:val="none" w:sz="0" w:space="0" w:color="auto"/>
        <w:bottom w:val="none" w:sz="0" w:space="0" w:color="auto"/>
        <w:right w:val="none" w:sz="0" w:space="0" w:color="auto"/>
      </w:divBdr>
    </w:div>
    <w:div w:id="1971013004">
      <w:bodyDiv w:val="1"/>
      <w:marLeft w:val="0"/>
      <w:marRight w:val="0"/>
      <w:marTop w:val="0"/>
      <w:marBottom w:val="0"/>
      <w:divBdr>
        <w:top w:val="none" w:sz="0" w:space="0" w:color="auto"/>
        <w:left w:val="none" w:sz="0" w:space="0" w:color="auto"/>
        <w:bottom w:val="none" w:sz="0" w:space="0" w:color="auto"/>
        <w:right w:val="none" w:sz="0" w:space="0" w:color="auto"/>
      </w:divBdr>
    </w:div>
    <w:div w:id="2017884443">
      <w:bodyDiv w:val="1"/>
      <w:marLeft w:val="0"/>
      <w:marRight w:val="0"/>
      <w:marTop w:val="0"/>
      <w:marBottom w:val="0"/>
      <w:divBdr>
        <w:top w:val="none" w:sz="0" w:space="0" w:color="auto"/>
        <w:left w:val="none" w:sz="0" w:space="0" w:color="auto"/>
        <w:bottom w:val="none" w:sz="0" w:space="0" w:color="auto"/>
        <w:right w:val="none" w:sz="0" w:space="0" w:color="auto"/>
      </w:divBdr>
    </w:div>
    <w:div w:id="2089762893">
      <w:bodyDiv w:val="1"/>
      <w:marLeft w:val="0"/>
      <w:marRight w:val="0"/>
      <w:marTop w:val="0"/>
      <w:marBottom w:val="0"/>
      <w:divBdr>
        <w:top w:val="none" w:sz="0" w:space="0" w:color="auto"/>
        <w:left w:val="none" w:sz="0" w:space="0" w:color="auto"/>
        <w:bottom w:val="none" w:sz="0" w:space="0" w:color="auto"/>
        <w:right w:val="none" w:sz="0" w:space="0" w:color="auto"/>
      </w:divBdr>
    </w:div>
    <w:div w:id="209007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TOANKOI</dc:creator>
  <cp:lastModifiedBy>TOANKOI</cp:lastModifiedBy>
  <cp:revision>2</cp:revision>
  <dcterms:created xsi:type="dcterms:W3CDTF">2017-08-11T09:53:00Z</dcterms:created>
  <dcterms:modified xsi:type="dcterms:W3CDTF">2017-08-11T09:53:00Z</dcterms:modified>
</cp:coreProperties>
</file>